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01506F4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613A26">
        <w:rPr>
          <w:bCs/>
          <w:noProof w:val="0"/>
          <w:sz w:val="24"/>
          <w:szCs w:val="24"/>
        </w:rPr>
        <w:t>02015</w:t>
      </w:r>
      <w:bookmarkStart w:id="0" w:name="_GoBack"/>
      <w:bookmarkEnd w:id="0"/>
    </w:p>
    <w:p w14:paraId="11776FA6" w14:textId="373C5F2D" w:rsidR="00A209D6" w:rsidRPr="00465587" w:rsidRDefault="009E5B7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</w:t>
      </w:r>
      <w:r w:rsidR="009376CD">
        <w:rPr>
          <w:rFonts w:eastAsia="SimSun"/>
          <w:bCs/>
          <w:sz w:val="24"/>
          <w:szCs w:val="24"/>
          <w:lang w:eastAsia="zh-CN"/>
        </w:rPr>
        <w:t>24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086A67"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– </w:t>
      </w:r>
      <w:r w:rsidR="00086A67">
        <w:rPr>
          <w:rFonts w:eastAsia="SimSun"/>
          <w:bCs/>
          <w:sz w:val="24"/>
          <w:szCs w:val="24"/>
          <w:lang w:eastAsia="zh-CN"/>
        </w:rPr>
        <w:t>6 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226F05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044B">
        <w:rPr>
          <w:rFonts w:cs="Arial"/>
          <w:b/>
          <w:bCs/>
          <w:sz w:val="24"/>
          <w:lang w:eastAsia="ja-JP"/>
        </w:rPr>
        <w:t>7.2.10</w:t>
      </w:r>
    </w:p>
    <w:p w14:paraId="73188B46" w14:textId="5D4580F0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8132A">
        <w:rPr>
          <w:rFonts w:ascii="Arial" w:hAnsi="Arial" w:cs="Arial"/>
          <w:b/>
          <w:bCs/>
          <w:sz w:val="24"/>
        </w:rPr>
        <w:t>Huawei</w:t>
      </w:r>
      <w:r w:rsidR="00086A67">
        <w:rPr>
          <w:rFonts w:ascii="Arial" w:hAnsi="Arial" w:cs="Arial"/>
          <w:b/>
          <w:bCs/>
          <w:sz w:val="24"/>
        </w:rPr>
        <w:t xml:space="preserve"> (summary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0FA3EF00" w14:textId="1ADF455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86A67">
        <w:rPr>
          <w:rFonts w:ascii="Arial" w:hAnsi="Arial" w:cs="Arial"/>
          <w:b/>
          <w:bCs/>
          <w:sz w:val="24"/>
        </w:rPr>
        <w:t xml:space="preserve">Summary of </w:t>
      </w:r>
      <w:r w:rsidR="0098132A">
        <w:rPr>
          <w:rFonts w:ascii="Arial" w:hAnsi="Arial" w:cs="Arial"/>
          <w:b/>
          <w:bCs/>
          <w:sz w:val="24"/>
        </w:rPr>
        <w:t xml:space="preserve">Connection to 5GC </w:t>
      </w:r>
      <w:r w:rsidR="00086A67">
        <w:rPr>
          <w:rFonts w:ascii="Arial" w:hAnsi="Arial" w:cs="Arial"/>
          <w:b/>
          <w:bCs/>
          <w:sz w:val="24"/>
        </w:rPr>
        <w:t xml:space="preserve">in AI </w:t>
      </w:r>
      <w:r w:rsidR="0098132A">
        <w:rPr>
          <w:rFonts w:ascii="Arial" w:hAnsi="Arial" w:cs="Arial"/>
          <w:b/>
          <w:bCs/>
          <w:sz w:val="24"/>
        </w:rPr>
        <w:t>7.</w:t>
      </w:r>
      <w:r w:rsidR="00C417AB">
        <w:rPr>
          <w:rFonts w:ascii="Arial" w:hAnsi="Arial" w:cs="Arial"/>
          <w:b/>
          <w:bCs/>
          <w:sz w:val="24"/>
        </w:rPr>
        <w:t>2.1</w:t>
      </w:r>
      <w:r w:rsidR="009B044B">
        <w:rPr>
          <w:rFonts w:ascii="Arial" w:hAnsi="Arial" w:cs="Arial"/>
          <w:b/>
          <w:bCs/>
          <w:sz w:val="24"/>
        </w:rPr>
        <w:t>0</w:t>
      </w:r>
    </w:p>
    <w:p w14:paraId="1F147C23" w14:textId="5558FB3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8132A" w:rsidRPr="0098132A">
        <w:rPr>
          <w:rFonts w:ascii="Arial" w:hAnsi="Arial" w:cs="Arial"/>
          <w:b/>
          <w:bCs/>
          <w:sz w:val="24"/>
        </w:rPr>
        <w:t>LTE_eMTC5-Core</w:t>
      </w:r>
      <w:r w:rsidR="0098132A">
        <w:rPr>
          <w:rFonts w:ascii="Arial" w:hAnsi="Arial" w:cs="Arial"/>
          <w:b/>
          <w:bCs/>
          <w:sz w:val="24"/>
        </w:rPr>
        <w:t xml:space="preserve">, </w:t>
      </w:r>
      <w:r w:rsidR="0098132A" w:rsidRPr="0098132A">
        <w:rPr>
          <w:rFonts w:ascii="Arial" w:hAnsi="Arial" w:cs="Arial"/>
          <w:b/>
          <w:bCs/>
          <w:sz w:val="24"/>
        </w:rPr>
        <w:t xml:space="preserve">NB_IOTenh3-Core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8132A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5FE048C5" w:rsidR="00A209D6" w:rsidRDefault="00A209D6" w:rsidP="00A209D6">
      <w:pPr>
        <w:pStyle w:val="Heading1"/>
      </w:pPr>
      <w:r w:rsidRPr="006E13D1">
        <w:t>1</w:t>
      </w:r>
      <w:r w:rsidRPr="006E13D1">
        <w:tab/>
      </w:r>
      <w:r w:rsidR="00086A67">
        <w:t xml:space="preserve">Brief scope of the </w:t>
      </w:r>
      <w:r w:rsidR="0098132A" w:rsidRPr="0098132A">
        <w:t xml:space="preserve">Connection to 5GC </w:t>
      </w:r>
    </w:p>
    <w:p w14:paraId="441E0CB9" w14:textId="1A7E3953" w:rsidR="0098132A" w:rsidRDefault="0098132A" w:rsidP="0098132A">
      <w:r w:rsidRPr="003218FA">
        <w:t>Thi</w:t>
      </w:r>
      <w:r>
        <w:t>s document</w:t>
      </w:r>
      <w:r w:rsidRPr="003218FA">
        <w:t xml:space="preserve"> provides a summary and recommendations based on </w:t>
      </w:r>
      <w:r>
        <w:t xml:space="preserve">the </w:t>
      </w:r>
      <w:r w:rsidRPr="003218FA">
        <w:t xml:space="preserve">contributions </w:t>
      </w:r>
      <w:r>
        <w:t>related to AI 7.</w:t>
      </w:r>
      <w:r w:rsidR="00C417AB">
        <w:t>2.10</w:t>
      </w:r>
      <w:r>
        <w:t xml:space="preserve"> </w:t>
      </w:r>
      <w:r w:rsidRPr="00F04159">
        <w:t>Connection to 5GC (</w:t>
      </w:r>
      <w:r w:rsidR="00C417AB" w:rsidRPr="00413FDE">
        <w:t>Other common a</w:t>
      </w:r>
      <w:r w:rsidR="00C417AB">
        <w:t>spects, NB-IoT specific aspects</w:t>
      </w:r>
      <w:r w:rsidRPr="00F04159">
        <w:t>)</w:t>
      </w:r>
      <w:r>
        <w:t>, excluding e-mail discussion.</w:t>
      </w:r>
    </w:p>
    <w:p w14:paraId="766D6D29" w14:textId="40C64789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073969">
        <w:t>S</w:t>
      </w:r>
      <w:r>
        <w:t>ummar</w:t>
      </w:r>
      <w:r w:rsidR="000F2814">
        <w:t>y</w:t>
      </w:r>
    </w:p>
    <w:p w14:paraId="5F01C058" w14:textId="499CDFD5" w:rsidR="00A209D6" w:rsidRPr="006E13D1" w:rsidRDefault="00086A67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7E422C">
        <w:t xml:space="preserve">Summary of </w:t>
      </w:r>
      <w:r w:rsidR="000065E5">
        <w:t>m</w:t>
      </w:r>
      <w:r w:rsidR="003E248D">
        <w:t>obility enhancements for connec</w:t>
      </w:r>
      <w:r w:rsidR="00163323">
        <w:t>tion to 5GC</w:t>
      </w:r>
    </w:p>
    <w:p w14:paraId="5703BC40" w14:textId="0193C92C" w:rsidR="00163323" w:rsidRDefault="00163323" w:rsidP="00163323">
      <w:pPr>
        <w:rPr>
          <w:rFonts w:eastAsia="Times New Roman" w:cs="Arial"/>
        </w:rPr>
      </w:pPr>
      <w:r>
        <w:rPr>
          <w:lang w:eastAsia="ja-JP"/>
        </w:rPr>
        <w:t xml:space="preserve">E-mail discussion </w:t>
      </w:r>
      <w:r w:rsidR="00280F40">
        <w:rPr>
          <w:rFonts w:eastAsia="Times New Roman" w:cs="Arial"/>
        </w:rPr>
        <w:t>[108#97</w:t>
      </w:r>
      <w:r w:rsidRPr="00920650">
        <w:rPr>
          <w:rFonts w:eastAsia="Times New Roman" w:cs="Arial"/>
        </w:rPr>
        <w:t xml:space="preserve">] </w:t>
      </w:r>
      <w:r>
        <w:rPr>
          <w:rFonts w:eastAsia="Times New Roman" w:cs="Arial"/>
        </w:rPr>
        <w:t xml:space="preserve">discussed </w:t>
      </w:r>
      <w:r>
        <w:t xml:space="preserve">how to minimize ping-pong between CN types </w:t>
      </w:r>
      <w:r w:rsidRPr="00920650">
        <w:rPr>
          <w:rFonts w:eastAsia="Times New Roman" w:cs="Arial"/>
        </w:rPr>
        <w:t>for 5GC</w:t>
      </w:r>
      <w:r>
        <w:rPr>
          <w:rFonts w:eastAsia="Times New Roman" w:cs="Arial"/>
        </w:rPr>
        <w:t xml:space="preserve">, summary in </w:t>
      </w:r>
      <w:r>
        <w:rPr>
          <w:rFonts w:eastAsia="Times New Roman" w:cs="Arial"/>
        </w:rPr>
        <w:fldChar w:fldCharType="begin"/>
      </w:r>
      <w:r>
        <w:rPr>
          <w:rFonts w:eastAsia="Times New Roman" w:cs="Arial"/>
        </w:rPr>
        <w:instrText xml:space="preserve"> REF _Ref32838328 \r \h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</w:rPr>
        <w:t>[5]</w:t>
      </w:r>
      <w:r>
        <w:rPr>
          <w:rFonts w:eastAsia="Times New Roman" w:cs="Arial"/>
        </w:rPr>
        <w:fldChar w:fldCharType="end"/>
      </w:r>
      <w:r>
        <w:rPr>
          <w:rFonts w:eastAsia="Times New Roman" w:cs="Arial"/>
        </w:rPr>
        <w:t>.</w:t>
      </w:r>
    </w:p>
    <w:p w14:paraId="4559B90B" w14:textId="39411A9A" w:rsidR="00163323" w:rsidRDefault="00532CF9" w:rsidP="00163323">
      <w:pPr>
        <w:rPr>
          <w:rFonts w:eastAsia="Times New Roman" w:cs="Arial"/>
        </w:rPr>
      </w:pPr>
      <w:r>
        <w:rPr>
          <w:rFonts w:eastAsia="Times New Roman" w:cs="Arial"/>
        </w:rPr>
        <w:t>Two</w:t>
      </w:r>
      <w:r w:rsidR="00163323">
        <w:rPr>
          <w:rFonts w:eastAsia="Times New Roman" w:cs="Arial"/>
        </w:rPr>
        <w:t xml:space="preserve"> document</w:t>
      </w:r>
      <w:r>
        <w:rPr>
          <w:rFonts w:eastAsia="Times New Roman" w:cs="Arial"/>
        </w:rPr>
        <w:t>s</w:t>
      </w:r>
      <w:r w:rsidR="00163323">
        <w:rPr>
          <w:rFonts w:eastAsia="Times New Roman" w:cs="Arial"/>
        </w:rPr>
        <w:t xml:space="preserve"> </w:t>
      </w:r>
      <w:r>
        <w:rPr>
          <w:rFonts w:eastAsia="Times New Roman" w:cs="Arial"/>
        </w:rPr>
        <w:t>are proposing</w:t>
      </w:r>
      <w:r w:rsidR="00163323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enhancements to </w:t>
      </w:r>
      <w:r>
        <w:t xml:space="preserve">mobility for connection to 5GC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_Ref32841447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</w:t>
      </w:r>
      <w:r>
        <w:rPr>
          <w:rFonts w:eastAsia="Times New Roman" w:cs="Arial"/>
        </w:rPr>
        <w:t xml:space="preserve"> </w:t>
      </w:r>
      <w:r w:rsidR="00163323">
        <w:rPr>
          <w:rFonts w:eastAsia="Times New Roman" w:cs="Arial"/>
        </w:rPr>
        <w:fldChar w:fldCharType="begin"/>
      </w:r>
      <w:r w:rsidR="00163323">
        <w:rPr>
          <w:rFonts w:eastAsia="Times New Roman" w:cs="Arial"/>
        </w:rPr>
        <w:instrText xml:space="preserve"> REF _Ref32838347 \r \h </w:instrText>
      </w:r>
      <w:r w:rsidR="00163323">
        <w:rPr>
          <w:rFonts w:eastAsia="Times New Roman" w:cs="Arial"/>
        </w:rPr>
      </w:r>
      <w:r w:rsidR="00163323">
        <w:rPr>
          <w:rFonts w:eastAsia="Times New Roman" w:cs="Arial"/>
        </w:rPr>
        <w:fldChar w:fldCharType="separate"/>
      </w:r>
      <w:r w:rsidR="00163323">
        <w:rPr>
          <w:rFonts w:eastAsia="Times New Roman" w:cs="Arial"/>
        </w:rPr>
        <w:t>[8]</w:t>
      </w:r>
      <w:r w:rsidR="00163323">
        <w:rPr>
          <w:rFonts w:eastAsia="Times New Roman" w:cs="Arial"/>
        </w:rPr>
        <w:fldChar w:fldCharType="end"/>
      </w:r>
      <w:r w:rsidR="00163323">
        <w:rPr>
          <w:rFonts w:eastAsia="Times New Roman" w:cs="Arial"/>
        </w:rPr>
        <w:t xml:space="preserve"> with the following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532CF9" w:rsidRPr="001107CC" w14:paraId="45CAAA2E" w14:textId="77777777" w:rsidTr="00AB4922">
        <w:tc>
          <w:tcPr>
            <w:tcW w:w="1696" w:type="dxa"/>
          </w:tcPr>
          <w:p w14:paraId="28FBFBDD" w14:textId="5C377320" w:rsidR="00532CF9" w:rsidRDefault="00532CF9" w:rsidP="00532CF9">
            <w:pPr>
              <w:rPr>
                <w:rFonts w:eastAsia="Times New Roman"/>
                <w:sz w:val="18"/>
              </w:rPr>
            </w:pPr>
            <w:r w:rsidRPr="0023208F">
              <w:rPr>
                <w:lang w:eastAsia="ja-JP"/>
              </w:rPr>
              <w:fldChar w:fldCharType="begin"/>
            </w:r>
            <w:r w:rsidRPr="0023208F">
              <w:rPr>
                <w:rFonts w:ascii="Times New Roman" w:hAnsi="Times New Roman"/>
                <w:sz w:val="20"/>
                <w:lang w:eastAsia="ja-JP"/>
              </w:rPr>
              <w:instrText xml:space="preserve"> REF _Ref32841447 \r \h  \* MERGEFORMAT </w:instrText>
            </w:r>
            <w:r w:rsidRPr="0023208F">
              <w:rPr>
                <w:lang w:eastAsia="ja-JP"/>
              </w:rPr>
            </w:r>
            <w:r w:rsidRPr="0023208F">
              <w:rPr>
                <w:lang w:eastAsia="ja-JP"/>
              </w:rPr>
              <w:fldChar w:fldCharType="separate"/>
            </w:r>
            <w:r w:rsidRPr="0023208F">
              <w:rPr>
                <w:rFonts w:ascii="Times New Roman" w:hAnsi="Times New Roman"/>
                <w:sz w:val="18"/>
                <w:lang w:eastAsia="ja-JP"/>
              </w:rPr>
              <w:t>[4</w:t>
            </w:r>
            <w:r w:rsidRPr="0023208F">
              <w:rPr>
                <w:rFonts w:ascii="Times New Roman" w:hAnsi="Times New Roman"/>
                <w:sz w:val="20"/>
                <w:lang w:eastAsia="ja-JP"/>
              </w:rPr>
              <w:t>]</w:t>
            </w:r>
            <w:r w:rsidRPr="0023208F">
              <w:rPr>
                <w:lang w:eastAsia="ja-JP"/>
              </w:rPr>
              <w:fldChar w:fldCharType="end"/>
            </w:r>
            <w:r w:rsidRPr="0023208F">
              <w:rPr>
                <w:sz w:val="20"/>
                <w:lang w:eastAsia="ja-JP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GB" w:eastAsia="ja-JP"/>
              </w:rPr>
              <w:t>ZTE</w:t>
            </w:r>
          </w:p>
        </w:tc>
        <w:tc>
          <w:tcPr>
            <w:tcW w:w="7933" w:type="dxa"/>
          </w:tcPr>
          <w:p w14:paraId="65FA137E" w14:textId="289697DF" w:rsidR="00532CF9" w:rsidRPr="00163323" w:rsidRDefault="00532CF9" w:rsidP="00532CF9">
            <w:pPr>
              <w:rPr>
                <w:sz w:val="18"/>
                <w:szCs w:val="18"/>
                <w:lang w:eastAsia="ja-JP"/>
              </w:rPr>
            </w:pPr>
            <w:r w:rsidRPr="0023208F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8: In order to avoid unnecessary power consumption in legacy NB-IoT/eMTC UEs after connected to 5GC is supported, it’s suggested to further consider the scheme of indicating the information of a cell only connected to 5GC as early as possible.</w:t>
            </w:r>
          </w:p>
        </w:tc>
      </w:tr>
      <w:tr w:rsidR="00532CF9" w:rsidRPr="001107CC" w14:paraId="7C509C42" w14:textId="77777777" w:rsidTr="00AB4922">
        <w:tc>
          <w:tcPr>
            <w:tcW w:w="1696" w:type="dxa"/>
          </w:tcPr>
          <w:p w14:paraId="4B90D85E" w14:textId="5DC96845" w:rsidR="00532CF9" w:rsidRPr="001107CC" w:rsidRDefault="00532CF9" w:rsidP="00532CF9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>
              <w:rPr>
                <w:rFonts w:eastAsia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  <w:szCs w:val="18"/>
                <w:lang w:val="en-GB" w:eastAsia="ja-JP"/>
              </w:rPr>
              <w:instrText xml:space="preserve"> REF _Ref32838347 \r \h </w:instrText>
            </w:r>
            <w:r>
              <w:rPr>
                <w:rFonts w:eastAsia="Times New Roman"/>
                <w:sz w:val="18"/>
              </w:rPr>
            </w:r>
            <w:r>
              <w:rPr>
                <w:rFonts w:eastAsia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  <w:szCs w:val="18"/>
                <w:lang w:val="en-GB" w:eastAsia="ja-JP"/>
              </w:rPr>
              <w:t>[8]</w:t>
            </w:r>
            <w:r>
              <w:rPr>
                <w:rFonts w:eastAsia="Times New Roman"/>
                <w:sz w:val="18"/>
              </w:rPr>
              <w:fldChar w:fldCharType="end"/>
            </w:r>
            <w:r>
              <w:rPr>
                <w:rFonts w:ascii="Times New Roman" w:eastAsia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GB" w:eastAsia="ja-JP"/>
              </w:rPr>
              <w:t>Sony</w:t>
            </w:r>
          </w:p>
        </w:tc>
        <w:tc>
          <w:tcPr>
            <w:tcW w:w="7933" w:type="dxa"/>
          </w:tcPr>
          <w:p w14:paraId="07A2354D" w14:textId="77777777" w:rsidR="00532CF9" w:rsidRPr="00163323" w:rsidRDefault="00532CF9" w:rsidP="00532CF9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163323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1: Update the IntraFreqNeighCellInfo and InterFreqNeighCellInfo by adding CN type in SIB4&amp;5 and/or SIB4-NB/SIB5-NB.</w:t>
            </w:r>
          </w:p>
          <w:p w14:paraId="58511E1C" w14:textId="77777777" w:rsidR="00532CF9" w:rsidRPr="00163323" w:rsidRDefault="00532CF9" w:rsidP="00532CF9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163323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2: When both CN-types are allowed the UE shall be allowed to first only evaluate cells connected to the current CN-type.</w:t>
            </w:r>
          </w:p>
          <w:p w14:paraId="3BB07A4C" w14:textId="16641D2D" w:rsidR="00532CF9" w:rsidRPr="001107CC" w:rsidRDefault="00532CF9" w:rsidP="00532CF9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163323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3: If no suitable cell can be found that is connected to the current CN-type, then the UE shall evaluate the other cells in the list provided in the SIB4/5.</w:t>
            </w:r>
          </w:p>
        </w:tc>
      </w:tr>
    </w:tbl>
    <w:p w14:paraId="4872BFC5" w14:textId="77777777" w:rsidR="00073969" w:rsidRDefault="00073969" w:rsidP="00073969">
      <w:pPr>
        <w:spacing w:after="0"/>
        <w:rPr>
          <w:lang w:eastAsia="ja-JP"/>
        </w:rPr>
      </w:pPr>
    </w:p>
    <w:p w14:paraId="5B6DE845" w14:textId="60B5CB32" w:rsidR="00532CF9" w:rsidRPr="000810B1" w:rsidRDefault="000E6411" w:rsidP="00532CF9">
      <w:pPr>
        <w:rPr>
          <w:u w:val="single"/>
          <w:lang w:eastAsia="ja-JP"/>
        </w:rPr>
      </w:pPr>
      <w:r>
        <w:rPr>
          <w:u w:val="single"/>
          <w:lang w:eastAsia="ja-JP"/>
        </w:rPr>
        <w:t>Need further discussion</w:t>
      </w:r>
      <w:r w:rsidR="00532CF9" w:rsidRPr="000810B1">
        <w:rPr>
          <w:u w:val="single"/>
          <w:lang w:eastAsia="ja-JP"/>
        </w:rPr>
        <w:t>:</w:t>
      </w:r>
    </w:p>
    <w:p w14:paraId="19C0095D" w14:textId="0DB17F81" w:rsidR="00163323" w:rsidRDefault="00DA6C60" w:rsidP="00073969">
      <w:pPr>
        <w:spacing w:after="0"/>
        <w:rPr>
          <w:rFonts w:eastAsia="Times New Roman" w:cs="Arial"/>
        </w:rPr>
      </w:pPr>
      <w:r>
        <w:rPr>
          <w:lang w:eastAsia="ja-JP"/>
        </w:rPr>
        <w:t>I</w:t>
      </w:r>
      <w:r w:rsidR="00163323">
        <w:rPr>
          <w:lang w:eastAsia="ja-JP"/>
        </w:rPr>
        <w:t xml:space="preserve">t is proposed this to be discussed together with </w:t>
      </w:r>
      <w:r w:rsidR="00163323">
        <w:rPr>
          <w:rFonts w:eastAsia="Times New Roman" w:cs="Arial"/>
        </w:rPr>
        <w:fldChar w:fldCharType="begin"/>
      </w:r>
      <w:r w:rsidR="00163323">
        <w:rPr>
          <w:rFonts w:eastAsia="Times New Roman" w:cs="Arial"/>
        </w:rPr>
        <w:instrText xml:space="preserve"> REF _Ref32838328 \r \h </w:instrText>
      </w:r>
      <w:r w:rsidR="00163323">
        <w:rPr>
          <w:rFonts w:eastAsia="Times New Roman" w:cs="Arial"/>
        </w:rPr>
      </w:r>
      <w:r w:rsidR="00163323">
        <w:rPr>
          <w:rFonts w:eastAsia="Times New Roman" w:cs="Arial"/>
        </w:rPr>
        <w:fldChar w:fldCharType="separate"/>
      </w:r>
      <w:r w:rsidR="00163323">
        <w:rPr>
          <w:rFonts w:eastAsia="Times New Roman" w:cs="Arial"/>
        </w:rPr>
        <w:t>[5]</w:t>
      </w:r>
      <w:r w:rsidR="00163323">
        <w:rPr>
          <w:rFonts w:eastAsia="Times New Roman" w:cs="Arial"/>
        </w:rPr>
        <w:fldChar w:fldCharType="end"/>
      </w:r>
      <w:r>
        <w:rPr>
          <w:rFonts w:eastAsia="Times New Roman" w:cs="Arial"/>
        </w:rPr>
        <w:t>.</w:t>
      </w:r>
    </w:p>
    <w:p w14:paraId="2A9FC10D" w14:textId="77777777" w:rsidR="00163323" w:rsidRDefault="00163323" w:rsidP="00073969">
      <w:pPr>
        <w:spacing w:after="0"/>
        <w:rPr>
          <w:lang w:eastAsia="ja-JP"/>
        </w:rPr>
      </w:pPr>
    </w:p>
    <w:p w14:paraId="75C10F6A" w14:textId="4EA465E9" w:rsidR="00163323" w:rsidRDefault="003E248D" w:rsidP="00DA6C60">
      <w:pPr>
        <w:spacing w:after="0"/>
        <w:rPr>
          <w:rFonts w:cs="Arial"/>
          <w:szCs w:val="18"/>
          <w:lang w:eastAsia="ja-JP"/>
        </w:rPr>
      </w:pPr>
      <w:r>
        <w:rPr>
          <w:rFonts w:cs="Arial"/>
          <w:b/>
          <w:szCs w:val="18"/>
          <w:lang w:eastAsia="ja-JP"/>
        </w:rPr>
        <w:t>Proposal S1-1</w:t>
      </w:r>
      <w:r w:rsidR="00163323" w:rsidRPr="00F24982">
        <w:rPr>
          <w:rFonts w:cs="Arial"/>
          <w:szCs w:val="18"/>
          <w:lang w:eastAsia="ja-JP"/>
        </w:rPr>
        <w:t>:</w:t>
      </w:r>
      <w:r w:rsidR="00163323">
        <w:rPr>
          <w:rFonts w:cs="Arial"/>
          <w:szCs w:val="18"/>
          <w:lang w:eastAsia="ja-JP"/>
        </w:rPr>
        <w:t xml:space="preserve"> </w:t>
      </w:r>
      <w:r>
        <w:rPr>
          <w:rFonts w:cs="Arial"/>
          <w:szCs w:val="18"/>
          <w:lang w:eastAsia="ja-JP"/>
        </w:rPr>
        <w:t xml:space="preserve">Discuss </w:t>
      </w:r>
      <w:r w:rsidR="00532CF9">
        <w:t>m</w:t>
      </w:r>
      <w:r>
        <w:t>obility enhancements for connection to 5GC</w:t>
      </w:r>
      <w:r>
        <w:rPr>
          <w:rFonts w:cs="Arial"/>
          <w:szCs w:val="18"/>
          <w:lang w:eastAsia="ja-JP"/>
        </w:rPr>
        <w:t xml:space="preserve"> </w:t>
      </w:r>
      <w:r w:rsidR="00DA6C60">
        <w:rPr>
          <w:rFonts w:cs="Arial"/>
          <w:szCs w:val="18"/>
          <w:lang w:eastAsia="ja-JP"/>
        </w:rPr>
        <w:t xml:space="preserve">with </w:t>
      </w:r>
      <w:r w:rsidR="00532CF9">
        <w:rPr>
          <w:rFonts w:cs="Arial"/>
          <w:szCs w:val="18"/>
          <w:lang w:eastAsia="ja-JP"/>
        </w:rPr>
        <w:t xml:space="preserve">/ after </w:t>
      </w:r>
      <w:r w:rsidR="00DA6C60">
        <w:rPr>
          <w:rFonts w:cs="Arial"/>
          <w:szCs w:val="18"/>
          <w:lang w:eastAsia="ja-JP"/>
        </w:rPr>
        <w:t xml:space="preserve">summary of </w:t>
      </w:r>
      <w:r w:rsidR="00280F40">
        <w:rPr>
          <w:rFonts w:cs="Arial"/>
          <w:szCs w:val="18"/>
          <w:lang w:eastAsia="ja-JP"/>
        </w:rPr>
        <w:t>E-mail discussion [108#97</w:t>
      </w:r>
      <w:r w:rsidR="00DA6C60" w:rsidRPr="00DA6C60">
        <w:rPr>
          <w:rFonts w:cs="Arial"/>
          <w:szCs w:val="18"/>
          <w:lang w:eastAsia="ja-JP"/>
        </w:rPr>
        <w:t>]</w:t>
      </w:r>
      <w:r>
        <w:rPr>
          <w:rFonts w:cs="Arial"/>
          <w:szCs w:val="18"/>
          <w:lang w:eastAsia="ja-JP"/>
        </w:rPr>
        <w:t xml:space="preserve"> </w:t>
      </w:r>
      <w:r>
        <w:t xml:space="preserve">how to minimize ping-pong between CN types </w:t>
      </w:r>
      <w:r w:rsidRPr="00920650">
        <w:rPr>
          <w:rFonts w:eastAsia="Times New Roman" w:cs="Arial"/>
        </w:rPr>
        <w:t>for 5GC</w:t>
      </w:r>
      <w:r w:rsidR="00DA6C60">
        <w:rPr>
          <w:rFonts w:cs="Arial"/>
          <w:szCs w:val="18"/>
          <w:lang w:eastAsia="ja-JP"/>
        </w:rPr>
        <w:t>.</w:t>
      </w:r>
    </w:p>
    <w:p w14:paraId="29A0E42E" w14:textId="77777777" w:rsidR="00DA6C60" w:rsidRDefault="00DA6C60" w:rsidP="00DA6C60">
      <w:pPr>
        <w:spacing w:after="0"/>
        <w:rPr>
          <w:lang w:eastAsia="ja-JP"/>
        </w:rPr>
      </w:pPr>
    </w:p>
    <w:p w14:paraId="7098F90D" w14:textId="37B4B800" w:rsidR="00A209D6" w:rsidRPr="006E13D1" w:rsidRDefault="00086A67" w:rsidP="00A209D6">
      <w:pPr>
        <w:pStyle w:val="Heading2"/>
      </w:pPr>
      <w:r>
        <w:t>2</w:t>
      </w:r>
      <w:r w:rsidR="00A209D6" w:rsidRPr="006E13D1">
        <w:t>.2</w:t>
      </w:r>
      <w:r w:rsidR="00A209D6" w:rsidRPr="006E13D1">
        <w:tab/>
      </w:r>
      <w:r w:rsidR="007E422C">
        <w:t xml:space="preserve">Summary of </w:t>
      </w:r>
      <w:r w:rsidR="00280F40">
        <w:t>RAI</w:t>
      </w:r>
    </w:p>
    <w:p w14:paraId="17E14109" w14:textId="4957AE1B" w:rsidR="001107CC" w:rsidRDefault="001107CC" w:rsidP="001107CC">
      <w:pPr>
        <w:rPr>
          <w:rFonts w:eastAsia="Times New Roman" w:cs="Arial"/>
        </w:rPr>
      </w:pPr>
      <w:r>
        <w:rPr>
          <w:lang w:eastAsia="ja-JP"/>
        </w:rPr>
        <w:t xml:space="preserve">E-mail discussion </w:t>
      </w:r>
      <w:r w:rsidR="00280F40">
        <w:rPr>
          <w:rFonts w:eastAsia="Times New Roman" w:cs="Arial"/>
        </w:rPr>
        <w:t>[108#96</w:t>
      </w:r>
      <w:r w:rsidRPr="00920650">
        <w:rPr>
          <w:rFonts w:eastAsia="Times New Roman" w:cs="Arial"/>
        </w:rPr>
        <w:t xml:space="preserve">] </w:t>
      </w:r>
      <w:r>
        <w:rPr>
          <w:rFonts w:eastAsia="Times New Roman" w:cs="Arial"/>
        </w:rPr>
        <w:t xml:space="preserve">discussed </w:t>
      </w:r>
      <w:r w:rsidR="00280F40">
        <w:t>details on RAI</w:t>
      </w:r>
      <w:r>
        <w:rPr>
          <w:rFonts w:eastAsia="Times New Roman" w:cs="Arial"/>
        </w:rPr>
        <w:t xml:space="preserve">, summary in </w:t>
      </w:r>
      <w:r w:rsidR="00280F40">
        <w:rPr>
          <w:rFonts w:eastAsia="Times New Roman" w:cs="Arial"/>
        </w:rPr>
        <w:fldChar w:fldCharType="begin"/>
      </w:r>
      <w:r w:rsidR="00280F40">
        <w:rPr>
          <w:rFonts w:eastAsia="Times New Roman" w:cs="Arial"/>
        </w:rPr>
        <w:instrText xml:space="preserve"> REF _Ref32839187 \r \h </w:instrText>
      </w:r>
      <w:r w:rsidR="00280F40">
        <w:rPr>
          <w:rFonts w:eastAsia="Times New Roman" w:cs="Arial"/>
        </w:rPr>
      </w:r>
      <w:r w:rsidR="00280F40">
        <w:rPr>
          <w:rFonts w:eastAsia="Times New Roman" w:cs="Arial"/>
        </w:rPr>
        <w:fldChar w:fldCharType="separate"/>
      </w:r>
      <w:r w:rsidR="00280F40">
        <w:rPr>
          <w:rFonts w:eastAsia="Times New Roman" w:cs="Arial"/>
        </w:rPr>
        <w:t>[8]</w:t>
      </w:r>
      <w:r w:rsidR="00280F40">
        <w:rPr>
          <w:rFonts w:eastAsia="Times New Roman" w:cs="Arial"/>
        </w:rPr>
        <w:fldChar w:fldCharType="end"/>
      </w:r>
      <w:r w:rsidR="00280F40">
        <w:rPr>
          <w:rFonts w:eastAsia="Times New Roman" w:cs="Arial"/>
        </w:rPr>
        <w:t xml:space="preserve">. </w:t>
      </w:r>
    </w:p>
    <w:p w14:paraId="3788AF24" w14:textId="11A64CD5" w:rsidR="001107CC" w:rsidRDefault="001107CC" w:rsidP="001107CC">
      <w:pPr>
        <w:rPr>
          <w:rFonts w:eastAsia="Times New Roman" w:cs="Arial"/>
        </w:rPr>
      </w:pPr>
      <w:r>
        <w:rPr>
          <w:rFonts w:eastAsia="Times New Roman" w:cs="Arial"/>
        </w:rPr>
        <w:t xml:space="preserve">Only one document was submitted on this topic </w:t>
      </w:r>
      <w:r w:rsidR="008209A2">
        <w:rPr>
          <w:rFonts w:eastAsia="Times New Roman" w:cs="Arial"/>
        </w:rPr>
        <w:fldChar w:fldCharType="begin"/>
      </w:r>
      <w:r w:rsidR="008209A2">
        <w:rPr>
          <w:rFonts w:eastAsia="Times New Roman" w:cs="Arial"/>
        </w:rPr>
        <w:instrText xml:space="preserve"> REF _Ref32840575 \r \h </w:instrText>
      </w:r>
      <w:r w:rsidR="008209A2">
        <w:rPr>
          <w:rFonts w:eastAsia="Times New Roman" w:cs="Arial"/>
        </w:rPr>
      </w:r>
      <w:r w:rsidR="008209A2">
        <w:rPr>
          <w:rFonts w:eastAsia="Times New Roman" w:cs="Arial"/>
        </w:rPr>
        <w:fldChar w:fldCharType="separate"/>
      </w:r>
      <w:r w:rsidR="008209A2">
        <w:rPr>
          <w:rFonts w:eastAsia="Times New Roman" w:cs="Arial"/>
        </w:rPr>
        <w:t>[9]</w:t>
      </w:r>
      <w:r w:rsidR="008209A2">
        <w:rPr>
          <w:rFonts w:eastAsia="Times New Roman" w:cs="Arial"/>
        </w:rPr>
        <w:fldChar w:fldCharType="end"/>
      </w:r>
      <w:r>
        <w:rPr>
          <w:rFonts w:eastAsia="Times New Roman" w:cs="Arial"/>
        </w:rPr>
        <w:t xml:space="preserve"> with the following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1107CC" w:rsidRPr="001107CC" w14:paraId="3F91A3A6" w14:textId="77777777" w:rsidTr="002C1E97">
        <w:tc>
          <w:tcPr>
            <w:tcW w:w="1696" w:type="dxa"/>
          </w:tcPr>
          <w:p w14:paraId="11B3CCC0" w14:textId="4E2E8C54" w:rsidR="001107CC" w:rsidRPr="001107CC" w:rsidRDefault="008209A2" w:rsidP="008209A2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>
              <w:rPr>
                <w:sz w:val="18"/>
                <w:szCs w:val="18"/>
                <w:lang w:eastAsia="ja-JP"/>
              </w:rPr>
              <w:fldChar w:fldCharType="begin"/>
            </w:r>
            <w:r>
              <w:rPr>
                <w:rFonts w:ascii="Times New Roman" w:hAnsi="Times New Roman"/>
                <w:sz w:val="18"/>
                <w:szCs w:val="18"/>
                <w:lang w:val="en-GB" w:eastAsia="ja-JP"/>
              </w:rPr>
              <w:instrText xml:space="preserve"> REF _Ref32840575 \r \h </w:instrText>
            </w:r>
            <w:r>
              <w:rPr>
                <w:sz w:val="18"/>
                <w:szCs w:val="18"/>
                <w:lang w:eastAsia="ja-JP"/>
              </w:rPr>
            </w:r>
            <w:r>
              <w:rPr>
                <w:sz w:val="18"/>
                <w:szCs w:val="18"/>
                <w:lang w:eastAsia="ja-JP"/>
              </w:rPr>
              <w:fldChar w:fldCharType="separate"/>
            </w:r>
            <w:r>
              <w:rPr>
                <w:rFonts w:ascii="Times New Roman" w:hAnsi="Times New Roman"/>
                <w:sz w:val="18"/>
                <w:szCs w:val="18"/>
                <w:lang w:val="en-GB" w:eastAsia="ja-JP"/>
              </w:rPr>
              <w:t>[9]</w:t>
            </w:r>
            <w:r>
              <w:rPr>
                <w:sz w:val="18"/>
                <w:szCs w:val="18"/>
                <w:lang w:eastAsia="ja-JP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  <w:lang w:val="en-GB" w:eastAsia="ja-JP"/>
              </w:rPr>
              <w:t xml:space="preserve"> Ericsson</w:t>
            </w:r>
          </w:p>
        </w:tc>
        <w:tc>
          <w:tcPr>
            <w:tcW w:w="7933" w:type="dxa"/>
          </w:tcPr>
          <w:p w14:paraId="3368A4A1" w14:textId="77777777" w:rsidR="008209A2" w:rsidRPr="008209A2" w:rsidRDefault="008209A2" w:rsidP="008209A2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8209A2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1</w:t>
            </w:r>
            <w:r w:rsidRPr="008209A2">
              <w:rPr>
                <w:rFonts w:ascii="Times New Roman" w:hAnsi="Times New Roman"/>
                <w:sz w:val="18"/>
                <w:szCs w:val="18"/>
                <w:lang w:val="en-GB" w:eastAsia="ja-JP"/>
              </w:rPr>
              <w:tab/>
              <w:t>From RAN2 standpoint, it would be beneficial if eNB can release a UE immediately, i.e., without waiting for an acknowledgement from the MME/AMF if the UE indicates AS RAI implying that no further data are expected from the S-GW.</w:t>
            </w:r>
          </w:p>
          <w:p w14:paraId="04AB6D6D" w14:textId="178AA3F9" w:rsidR="001107CC" w:rsidRPr="001107CC" w:rsidRDefault="008209A2" w:rsidP="002C1E97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8209A2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2</w:t>
            </w:r>
            <w:r w:rsidRPr="008209A2">
              <w:rPr>
                <w:rFonts w:ascii="Times New Roman" w:hAnsi="Times New Roman"/>
                <w:sz w:val="18"/>
                <w:szCs w:val="18"/>
                <w:lang w:val="en-GB" w:eastAsia="ja-JP"/>
              </w:rPr>
              <w:tab/>
              <w:t>Send a LS to SA2 to communicate the evaluation above and take the suggestion into account.</w:t>
            </w:r>
          </w:p>
        </w:tc>
      </w:tr>
    </w:tbl>
    <w:p w14:paraId="513FE1DC" w14:textId="77777777" w:rsidR="001107CC" w:rsidRDefault="001107CC" w:rsidP="00337236">
      <w:pPr>
        <w:spacing w:after="0"/>
        <w:rPr>
          <w:lang w:eastAsia="ja-JP"/>
        </w:rPr>
      </w:pPr>
    </w:p>
    <w:p w14:paraId="35697392" w14:textId="33DE3469" w:rsidR="008209A2" w:rsidRPr="000810B1" w:rsidRDefault="008209A2" w:rsidP="008209A2">
      <w:pPr>
        <w:rPr>
          <w:u w:val="single"/>
          <w:lang w:eastAsia="ja-JP"/>
        </w:rPr>
      </w:pPr>
      <w:r>
        <w:rPr>
          <w:u w:val="single"/>
          <w:lang w:eastAsia="ja-JP"/>
        </w:rPr>
        <w:t xml:space="preserve">Candidate </w:t>
      </w:r>
      <w:r w:rsidR="000E6411">
        <w:rPr>
          <w:u w:val="single"/>
          <w:lang w:eastAsia="ja-JP"/>
        </w:rPr>
        <w:t>for postpone</w:t>
      </w:r>
      <w:r w:rsidRPr="000810B1">
        <w:rPr>
          <w:u w:val="single"/>
          <w:lang w:eastAsia="ja-JP"/>
        </w:rPr>
        <w:t>:</w:t>
      </w:r>
    </w:p>
    <w:p w14:paraId="29838793" w14:textId="67A973F2" w:rsidR="008209A2" w:rsidRDefault="002535F5" w:rsidP="008209A2">
      <w:pPr>
        <w:rPr>
          <w:lang w:eastAsia="ja-JP"/>
        </w:rPr>
      </w:pPr>
      <w:r>
        <w:rPr>
          <w:lang w:eastAsia="ja-JP"/>
        </w:rPr>
        <w:t>The CR agreed in SA2 is a compromise, reopening the discussion in RAN2 is unlikely to converge during the e-meeting.</w:t>
      </w:r>
    </w:p>
    <w:p w14:paraId="35F4DC95" w14:textId="7212A5AA" w:rsidR="008209A2" w:rsidRDefault="003E248D" w:rsidP="008209A2">
      <w:pPr>
        <w:spacing w:after="0"/>
        <w:rPr>
          <w:lang w:eastAsia="ja-JP"/>
        </w:rPr>
      </w:pPr>
      <w:r>
        <w:rPr>
          <w:rFonts w:cs="Arial"/>
          <w:b/>
          <w:szCs w:val="18"/>
          <w:lang w:eastAsia="ja-JP"/>
        </w:rPr>
        <w:t xml:space="preserve">Proposal </w:t>
      </w:r>
      <w:r w:rsidR="008209A2">
        <w:rPr>
          <w:rFonts w:cs="Arial"/>
          <w:b/>
          <w:szCs w:val="18"/>
          <w:lang w:eastAsia="ja-JP"/>
        </w:rPr>
        <w:t>S</w:t>
      </w:r>
      <w:r w:rsidR="002535F5">
        <w:rPr>
          <w:rFonts w:cs="Arial"/>
          <w:b/>
          <w:szCs w:val="18"/>
          <w:lang w:eastAsia="ja-JP"/>
        </w:rPr>
        <w:t>2</w:t>
      </w:r>
      <w:r w:rsidR="008209A2">
        <w:rPr>
          <w:rFonts w:cs="Arial"/>
          <w:b/>
          <w:szCs w:val="18"/>
          <w:lang w:eastAsia="ja-JP"/>
        </w:rPr>
        <w:t>-1</w:t>
      </w:r>
      <w:r w:rsidR="008209A2" w:rsidRPr="00F24982">
        <w:rPr>
          <w:rFonts w:cs="Arial"/>
          <w:szCs w:val="18"/>
          <w:lang w:eastAsia="ja-JP"/>
        </w:rPr>
        <w:t>:</w:t>
      </w:r>
      <w:r w:rsidR="008209A2">
        <w:rPr>
          <w:rFonts w:cs="Arial"/>
          <w:szCs w:val="18"/>
          <w:lang w:eastAsia="ja-JP"/>
        </w:rPr>
        <w:t xml:space="preserve"> Postpone discussion </w:t>
      </w:r>
      <w:r w:rsidR="008209A2" w:rsidRPr="002535F5">
        <w:rPr>
          <w:rFonts w:cs="Arial"/>
          <w:lang w:eastAsia="ja-JP"/>
        </w:rPr>
        <w:t xml:space="preserve">on </w:t>
      </w:r>
      <w:r w:rsidR="002535F5" w:rsidRPr="002535F5">
        <w:t>AS RAI and optimization of release in EDT</w:t>
      </w:r>
      <w:r w:rsidR="008209A2" w:rsidRPr="002535F5">
        <w:rPr>
          <w:lang w:eastAsia="ja-JP"/>
        </w:rPr>
        <w:t>.</w:t>
      </w:r>
    </w:p>
    <w:p w14:paraId="4B1782EA" w14:textId="77777777" w:rsidR="00337236" w:rsidRPr="001107CC" w:rsidRDefault="00337236" w:rsidP="00337236">
      <w:pPr>
        <w:pStyle w:val="ListParagraph"/>
        <w:spacing w:after="0"/>
        <w:ind w:left="360"/>
        <w:contextualSpacing w:val="0"/>
        <w:rPr>
          <w:lang w:eastAsia="ja-JP"/>
        </w:rPr>
      </w:pPr>
    </w:p>
    <w:p w14:paraId="3541656A" w14:textId="6B1E7BE1" w:rsidR="000F2814" w:rsidRPr="006E13D1" w:rsidRDefault="000F2814" w:rsidP="000F2814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 w:rsidR="003B579A">
        <w:t>Summary of</w:t>
      </w:r>
      <w:r w:rsidR="00337236">
        <w:t xml:space="preserve"> </w:t>
      </w:r>
      <w:r w:rsidR="0023208F">
        <w:t>FFSs</w:t>
      </w:r>
    </w:p>
    <w:p w14:paraId="7BBAF590" w14:textId="0E737AA1" w:rsidR="00337236" w:rsidRDefault="0023208F" w:rsidP="00337236">
      <w:pPr>
        <w:rPr>
          <w:lang w:eastAsia="ja-JP"/>
        </w:rPr>
      </w:pPr>
      <w:r>
        <w:rPr>
          <w:lang w:eastAsia="ja-JP"/>
        </w:rPr>
        <w:t>Tw</w:t>
      </w:r>
      <w:r w:rsidR="00065FE8">
        <w:rPr>
          <w:lang w:eastAsia="ja-JP"/>
        </w:rPr>
        <w:t>o</w:t>
      </w:r>
      <w:r>
        <w:rPr>
          <w:lang w:eastAsia="ja-JP"/>
        </w:rPr>
        <w:t xml:space="preserve"> documents were submitted discussing some small FFSs for connection to 5GC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_Ref32841447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</w:t>
      </w:r>
      <w:r w:rsidR="008759C9">
        <w:rPr>
          <w:lang w:eastAsia="ja-JP"/>
        </w:rPr>
        <w:t xml:space="preserve"> in</w:t>
      </w:r>
      <w:r>
        <w:rPr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_Ref32841454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[6]</w:t>
      </w:r>
      <w:r>
        <w:rPr>
          <w:lang w:eastAsia="ja-JP"/>
        </w:rPr>
        <w:fldChar w:fldCharType="end"/>
      </w:r>
      <w:r>
        <w:rPr>
          <w:lang w:eastAsia="ja-JP"/>
        </w:rPr>
        <w:t xml:space="preserve">, </w:t>
      </w:r>
      <w:r w:rsidR="00337236">
        <w:rPr>
          <w:lang w:eastAsia="ja-JP"/>
        </w:rPr>
        <w:t>with the following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337236" w:rsidRPr="00337236" w14:paraId="641CB117" w14:textId="77777777" w:rsidTr="002C1E97">
        <w:tc>
          <w:tcPr>
            <w:tcW w:w="1696" w:type="dxa"/>
          </w:tcPr>
          <w:p w14:paraId="4E6B9B5C" w14:textId="14FF4F84" w:rsidR="00337236" w:rsidRPr="00337236" w:rsidRDefault="0023208F" w:rsidP="0023208F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23208F">
              <w:rPr>
                <w:lang w:eastAsia="ja-JP"/>
              </w:rPr>
              <w:fldChar w:fldCharType="begin"/>
            </w:r>
            <w:r w:rsidRPr="0023208F">
              <w:rPr>
                <w:rFonts w:ascii="Times New Roman" w:hAnsi="Times New Roman"/>
                <w:sz w:val="20"/>
                <w:lang w:eastAsia="ja-JP"/>
              </w:rPr>
              <w:instrText xml:space="preserve"> REF _Ref32841447 \r \h  \* MERGEFORMAT </w:instrText>
            </w:r>
            <w:r w:rsidRPr="0023208F">
              <w:rPr>
                <w:lang w:eastAsia="ja-JP"/>
              </w:rPr>
            </w:r>
            <w:r w:rsidRPr="0023208F">
              <w:rPr>
                <w:lang w:eastAsia="ja-JP"/>
              </w:rPr>
              <w:fldChar w:fldCharType="separate"/>
            </w:r>
            <w:r w:rsidRPr="0023208F">
              <w:rPr>
                <w:rFonts w:ascii="Times New Roman" w:hAnsi="Times New Roman"/>
                <w:sz w:val="18"/>
                <w:lang w:eastAsia="ja-JP"/>
              </w:rPr>
              <w:t>[4</w:t>
            </w:r>
            <w:r w:rsidRPr="0023208F">
              <w:rPr>
                <w:rFonts w:ascii="Times New Roman" w:hAnsi="Times New Roman"/>
                <w:sz w:val="20"/>
                <w:lang w:eastAsia="ja-JP"/>
              </w:rPr>
              <w:t>]</w:t>
            </w:r>
            <w:r w:rsidRPr="0023208F">
              <w:rPr>
                <w:lang w:eastAsia="ja-JP"/>
              </w:rPr>
              <w:fldChar w:fldCharType="end"/>
            </w:r>
            <w:r w:rsidRPr="0023208F">
              <w:rPr>
                <w:sz w:val="20"/>
                <w:lang w:eastAsia="ja-JP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GB" w:eastAsia="ja-JP"/>
              </w:rPr>
              <w:t>ZTE</w:t>
            </w:r>
          </w:p>
        </w:tc>
        <w:tc>
          <w:tcPr>
            <w:tcW w:w="7933" w:type="dxa"/>
          </w:tcPr>
          <w:p w14:paraId="332344FF" w14:textId="77777777" w:rsidR="00D206AE" w:rsidRPr="00D206AE" w:rsidRDefault="00D206AE" w:rsidP="00D206AE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D206AE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1: It’s suggested to clarify I-RNTI would be used as the UE identifier for UP MO-EDT for both eMTC and NB-IoT connected to 5GC.</w:t>
            </w:r>
          </w:p>
          <w:p w14:paraId="7CB6D093" w14:textId="28131FC3" w:rsidR="00D206AE" w:rsidRDefault="00D206AE" w:rsidP="00D206AE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D206AE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2: It’s suggested to adopt the new changes in highlight yellow related to setting I-RNTI for UP and UP-EDT for eMTC connected to 5GC in the section 5.3.3.3a:</w:t>
            </w:r>
          </w:p>
          <w:p w14:paraId="7E3C3F37" w14:textId="2E4F022C" w:rsidR="00D206AE" w:rsidRDefault="00D206AE" w:rsidP="00D206AE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D206AE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3: It’s suggested to adopt the new changes in highlight yellow related to setting 5G-S-TMSI in the section 5.3.3.4:</w:t>
            </w:r>
          </w:p>
          <w:p w14:paraId="08C35457" w14:textId="685209CE" w:rsidR="0023208F" w:rsidRPr="0023208F" w:rsidRDefault="0023208F" w:rsidP="00D206AE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23208F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4: It’s suggested to go for the change way in the section 5.3.3.4a in running CR for NB-IoT[4], e.g., not to add “or for resuming a suspended RRC connection in 5GC” together with the EDT and PUR. And the “except if… or” structure is fine.</w:t>
            </w:r>
          </w:p>
          <w:p w14:paraId="48873F35" w14:textId="77777777" w:rsidR="0023208F" w:rsidRPr="0023208F" w:rsidRDefault="0023208F" w:rsidP="0023208F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23208F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5: Similar as UP CIoT EPS Optimization, rrc-SuspendIndication in RRCConnectionReject can be supported for UP CIoT 5GS Optimization. No change for specification is needed.</w:t>
            </w:r>
          </w:p>
          <w:p w14:paraId="0790B78A" w14:textId="77777777" w:rsidR="0023208F" w:rsidRPr="0023208F" w:rsidRDefault="0023208F" w:rsidP="0023208F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23208F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6: ANR/RLF/RACH report can be supported for NB-IoT connected to 5GC.</w:t>
            </w:r>
          </w:p>
          <w:p w14:paraId="46838371" w14:textId="77777777" w:rsidR="00337236" w:rsidRDefault="0023208F" w:rsidP="0023208F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23208F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7: DL channel quality report can be supported for both NB-IoT and eMTC connected to 5GC.</w:t>
            </w:r>
          </w:p>
          <w:p w14:paraId="32438A48" w14:textId="3E565387" w:rsidR="000E6411" w:rsidRPr="00337236" w:rsidRDefault="000E6411" w:rsidP="0023208F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23208F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8: In order to avoid unnecessary power consumption in legacy NB-IoT/eMTC UEs after connected to 5GC is supported, it’s suggested to further consider the scheme of indicating the information of a cell only connected to 5GC as early as possible.</w:t>
            </w:r>
          </w:p>
        </w:tc>
      </w:tr>
      <w:tr w:rsidR="00337236" w:rsidRPr="00337236" w14:paraId="7E795AA2" w14:textId="77777777" w:rsidTr="002C1E97">
        <w:tc>
          <w:tcPr>
            <w:tcW w:w="1696" w:type="dxa"/>
          </w:tcPr>
          <w:p w14:paraId="077EE800" w14:textId="68AF027B" w:rsidR="00337236" w:rsidRPr="00337236" w:rsidRDefault="0023208F" w:rsidP="002C1E97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sz w:val="18"/>
                <w:lang w:eastAsia="ja-JP"/>
              </w:rPr>
              <w:t xml:space="preserve"> </w:t>
            </w:r>
            <w:r w:rsidRPr="0023208F">
              <w:rPr>
                <w:sz w:val="18"/>
                <w:szCs w:val="18"/>
                <w:lang w:eastAsia="ja-JP"/>
              </w:rPr>
              <w:fldChar w:fldCharType="begin"/>
            </w:r>
            <w:r w:rsidRPr="0023208F">
              <w:rPr>
                <w:rFonts w:ascii="Times New Roman" w:hAnsi="Times New Roman"/>
                <w:sz w:val="18"/>
                <w:szCs w:val="18"/>
                <w:lang w:eastAsia="ja-JP"/>
              </w:rPr>
              <w:instrText xml:space="preserve"> REF _Ref32841454 \r \h  \* MERGEFORMAT </w:instrText>
            </w:r>
            <w:r w:rsidRPr="0023208F">
              <w:rPr>
                <w:sz w:val="18"/>
                <w:szCs w:val="18"/>
                <w:lang w:eastAsia="ja-JP"/>
              </w:rPr>
            </w:r>
            <w:r w:rsidRPr="0023208F">
              <w:rPr>
                <w:sz w:val="18"/>
                <w:szCs w:val="18"/>
                <w:lang w:eastAsia="ja-JP"/>
              </w:rPr>
              <w:fldChar w:fldCharType="separate"/>
            </w:r>
            <w:r w:rsidRPr="0023208F">
              <w:rPr>
                <w:rFonts w:ascii="Times New Roman" w:hAnsi="Times New Roman"/>
                <w:sz w:val="18"/>
                <w:szCs w:val="18"/>
                <w:lang w:eastAsia="ja-JP"/>
              </w:rPr>
              <w:t>[6]</w:t>
            </w:r>
            <w:r w:rsidRPr="0023208F">
              <w:rPr>
                <w:sz w:val="18"/>
                <w:szCs w:val="18"/>
                <w:lang w:eastAsia="ja-JP"/>
              </w:rPr>
              <w:fldChar w:fldCharType="end"/>
            </w:r>
            <w:r w:rsidR="00337236" w:rsidRPr="0023208F">
              <w:rPr>
                <w:rFonts w:ascii="Times New Roman" w:hAnsi="Times New Roman"/>
                <w:sz w:val="18"/>
                <w:szCs w:val="18"/>
                <w:lang w:eastAsia="ja-JP"/>
              </w:rPr>
              <w:t xml:space="preserve"> Huaw</w:t>
            </w:r>
            <w:r w:rsidR="00337236" w:rsidRPr="00337236">
              <w:rPr>
                <w:rFonts w:ascii="Times New Roman" w:hAnsi="Times New Roman"/>
                <w:sz w:val="18"/>
                <w:lang w:eastAsia="ja-JP"/>
              </w:rPr>
              <w:t>ei</w:t>
            </w:r>
          </w:p>
        </w:tc>
        <w:tc>
          <w:tcPr>
            <w:tcW w:w="7933" w:type="dxa"/>
          </w:tcPr>
          <w:p w14:paraId="4B1C59B5" w14:textId="77777777" w:rsidR="008759C9" w:rsidRPr="008759C9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1-1: Confirm the working assumption that cause delayTolerantAccess it not applicable to 5GC.</w:t>
            </w:r>
          </w:p>
          <w:p w14:paraId="2ABB94E2" w14:textId="77777777" w:rsidR="00337236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3: Confirm the working assumption that there is no need for an indication of extended Idle mode DRX support in system information for NB-IoT.</w:t>
            </w:r>
          </w:p>
          <w:p w14:paraId="5091C8AC" w14:textId="77777777" w:rsidR="008759C9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4: Confirm the working assumption that there is a new IE up-EDT-5GC-r16 in SIB2-BR/SIB2-NB to indicate ng-eNB connected to 5GC supports CP MO-EDT.</w:t>
            </w:r>
          </w:p>
          <w:p w14:paraId="5DEB3463" w14:textId="77777777" w:rsidR="008759C9" w:rsidRPr="008759C9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5-1: Revert the working assumption that the values ‘n’ and ‘m’ for the truncation of the 5G-S-TMSI are signalled per PLMN in SystemInformationBlockType2-NB.</w:t>
            </w:r>
          </w:p>
          <w:p w14:paraId="23459B4C" w14:textId="77777777" w:rsidR="008759C9" w:rsidRPr="008759C9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5-2: Remove the IE cp-ReestablishmentPLMNList-5GC-r16 in SystemInformationBlockType2-NB.</w:t>
            </w:r>
          </w:p>
          <w:p w14:paraId="269B62E7" w14:textId="77777777" w:rsidR="008759C9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5-3: For 5GC, CP re-establishment is always enabled, there is no need for an indication in system information. Section 5.3.7.3 to be updated accordingly.</w:t>
            </w:r>
          </w:p>
          <w:p w14:paraId="04DBBE06" w14:textId="77777777" w:rsidR="008759C9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6: The existing capability multipleDRB-r13 is also applicable to 5GC</w:t>
            </w:r>
          </w:p>
          <w:p w14:paraId="61CE117C" w14:textId="77777777" w:rsidR="008759C9" w:rsidRPr="008759C9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7-1: PUR is supported in EPC and 5GC.</w:t>
            </w:r>
          </w:p>
          <w:p w14:paraId="3981A2A1" w14:textId="77777777" w:rsidR="008759C9" w:rsidRPr="008759C9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7-2: Introduce separate indications up-PUR-5GC-r16 and cp-PUR-5GC-r16 in SIB2-BR/SIB2-NB</w:t>
            </w:r>
          </w:p>
          <w:p w14:paraId="2A9703CB" w14:textId="3D48D97F" w:rsidR="008759C9" w:rsidRPr="00337236" w:rsidRDefault="008759C9" w:rsidP="008759C9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8759C9">
              <w:rPr>
                <w:rFonts w:ascii="Times New Roman" w:hAnsi="Times New Roman"/>
                <w:sz w:val="18"/>
                <w:szCs w:val="18"/>
                <w:lang w:eastAsia="ja-JP"/>
              </w:rPr>
              <w:t>Proposal 7-3: Introduce separate UE capabilities pur-UP-5GC-r16 and pur-CP-5GC-r16.</w:t>
            </w:r>
          </w:p>
        </w:tc>
      </w:tr>
    </w:tbl>
    <w:p w14:paraId="30AD1993" w14:textId="77777777" w:rsidR="00337236" w:rsidRDefault="00337236" w:rsidP="00337236">
      <w:pPr>
        <w:rPr>
          <w:lang w:eastAsia="ja-JP"/>
        </w:rPr>
      </w:pPr>
    </w:p>
    <w:p w14:paraId="692C577F" w14:textId="7F343638" w:rsidR="006B32AC" w:rsidRPr="000810B1" w:rsidRDefault="000E6411" w:rsidP="006B32AC">
      <w:pPr>
        <w:rPr>
          <w:u w:val="single"/>
          <w:lang w:eastAsia="ja-JP"/>
        </w:rPr>
      </w:pPr>
      <w:r>
        <w:rPr>
          <w:u w:val="single"/>
          <w:lang w:eastAsia="ja-JP"/>
        </w:rPr>
        <w:t>Potential agreements</w:t>
      </w:r>
      <w:r w:rsidR="006B32AC" w:rsidRPr="000810B1">
        <w:rPr>
          <w:u w:val="single"/>
          <w:lang w:eastAsia="ja-JP"/>
        </w:rPr>
        <w:t>:</w:t>
      </w:r>
    </w:p>
    <w:p w14:paraId="5C31532E" w14:textId="611B14EB" w:rsidR="004A445C" w:rsidRPr="0023208F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S3-1:</w:t>
      </w:r>
      <w:r w:rsidRPr="0023208F">
        <w:rPr>
          <w:sz w:val="18"/>
          <w:szCs w:val="18"/>
          <w:lang w:eastAsia="ja-JP"/>
        </w:rPr>
        <w:t xml:space="preserve"> Similar as UP CIoT EPS Optimization, rrc-SuspendIndication in RRCConnectionReject can be supported for UP CIoT 5GS Optimization. No change for specification is needed.</w:t>
      </w:r>
    </w:p>
    <w:p w14:paraId="1E402D52" w14:textId="4B3C4F0F" w:rsidR="004A445C" w:rsidRPr="0023208F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lastRenderedPageBreak/>
        <w:t>Proposal S3-2</w:t>
      </w:r>
      <w:r w:rsidRPr="0023208F">
        <w:rPr>
          <w:sz w:val="18"/>
          <w:szCs w:val="18"/>
          <w:lang w:eastAsia="ja-JP"/>
        </w:rPr>
        <w:t>: DL channel quality report can be supported for both NB-IoT and eMTC connected to 5GC.</w:t>
      </w:r>
    </w:p>
    <w:p w14:paraId="0BDD0ACB" w14:textId="5D97E616" w:rsidR="004A445C" w:rsidRPr="008759C9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S3-3</w:t>
      </w:r>
      <w:r w:rsidRPr="008759C9">
        <w:rPr>
          <w:sz w:val="18"/>
          <w:szCs w:val="18"/>
          <w:lang w:eastAsia="ja-JP"/>
        </w:rPr>
        <w:t>: Confirm the working assumption that cause delayTolerantAccess it not applicable to 5GC.</w:t>
      </w:r>
    </w:p>
    <w:p w14:paraId="39F3D1C8" w14:textId="12D2EA73" w:rsidR="004A445C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S3-4</w:t>
      </w:r>
      <w:r w:rsidRPr="008759C9">
        <w:rPr>
          <w:sz w:val="18"/>
          <w:szCs w:val="18"/>
          <w:lang w:eastAsia="ja-JP"/>
        </w:rPr>
        <w:t>: Confirm the working assumption that there is no need for an indication of extended Idle mode DRX support in system information for NB-IoT.</w:t>
      </w:r>
    </w:p>
    <w:p w14:paraId="59C3BCCC" w14:textId="792E2EE8" w:rsidR="004A445C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S3-5:</w:t>
      </w:r>
      <w:r w:rsidRPr="008759C9">
        <w:rPr>
          <w:sz w:val="18"/>
          <w:szCs w:val="18"/>
          <w:lang w:eastAsia="ja-JP"/>
        </w:rPr>
        <w:t xml:space="preserve"> Confirm the working assumption that there is a new IE up-EDT-5GC-r16 in SIB2-BR/SIB2-NB to indicate ng-eNB connected to 5GC supports CP MO-EDT.</w:t>
      </w:r>
    </w:p>
    <w:p w14:paraId="452EC177" w14:textId="0E70B16B" w:rsidR="004A445C" w:rsidRPr="008759C9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S3-6</w:t>
      </w:r>
      <w:r w:rsidRPr="008759C9">
        <w:rPr>
          <w:sz w:val="18"/>
          <w:szCs w:val="18"/>
          <w:lang w:eastAsia="ja-JP"/>
        </w:rPr>
        <w:t>: Revert the working assumption that the values ‘n’ and ‘m’ for the truncation of the 5G-S-TMSI are signalled per PLMN in SystemInformationBlockType2-NB.</w:t>
      </w:r>
    </w:p>
    <w:p w14:paraId="2DC0C687" w14:textId="0A194DB2" w:rsidR="004A445C" w:rsidRPr="008759C9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S3-7:</w:t>
      </w:r>
      <w:r w:rsidRPr="008759C9">
        <w:rPr>
          <w:sz w:val="18"/>
          <w:szCs w:val="18"/>
          <w:lang w:eastAsia="ja-JP"/>
        </w:rPr>
        <w:t xml:space="preserve"> Remove the IE cp-ReestablishmentPLMNList-5GC-r16 in SystemInformationBlockType2-NB.</w:t>
      </w:r>
    </w:p>
    <w:p w14:paraId="7BF40A05" w14:textId="06BADCD8" w:rsidR="004A445C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S3-8</w:t>
      </w:r>
      <w:r w:rsidRPr="008759C9">
        <w:rPr>
          <w:sz w:val="18"/>
          <w:szCs w:val="18"/>
          <w:lang w:eastAsia="ja-JP"/>
        </w:rPr>
        <w:t xml:space="preserve">: For 5GC, CP re-establishment is always enabled, there is no need for an indication in system information. </w:t>
      </w:r>
    </w:p>
    <w:p w14:paraId="36044665" w14:textId="6835F305" w:rsidR="004A445C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S3-9</w:t>
      </w:r>
      <w:r w:rsidRPr="008759C9">
        <w:rPr>
          <w:sz w:val="18"/>
          <w:szCs w:val="18"/>
          <w:lang w:eastAsia="ja-JP"/>
        </w:rPr>
        <w:t>: The existing capability multipleDRB-r13 is also applicable to 5GC</w:t>
      </w:r>
    </w:p>
    <w:p w14:paraId="5D0D60A3" w14:textId="77D4B8C9" w:rsidR="004A445C" w:rsidRPr="008759C9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S3-10</w:t>
      </w:r>
      <w:r w:rsidRPr="008759C9">
        <w:rPr>
          <w:sz w:val="18"/>
          <w:szCs w:val="18"/>
          <w:lang w:eastAsia="ja-JP"/>
        </w:rPr>
        <w:t>: PUR is supported in EPC and 5GC.</w:t>
      </w:r>
    </w:p>
    <w:p w14:paraId="65414626" w14:textId="08D58003" w:rsidR="004A445C" w:rsidRPr="008759C9" w:rsidRDefault="004A445C" w:rsidP="004A445C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S3-11</w:t>
      </w:r>
      <w:r w:rsidRPr="008759C9">
        <w:rPr>
          <w:sz w:val="18"/>
          <w:szCs w:val="18"/>
          <w:lang w:eastAsia="ja-JP"/>
        </w:rPr>
        <w:t>: Introduce separate indications up-PUR-5GC-r16 and cp-PUR-5GC-r16 in SIB2-BR/SIB2-NB</w:t>
      </w:r>
    </w:p>
    <w:p w14:paraId="47D9528E" w14:textId="432C25FB" w:rsidR="004A445C" w:rsidRDefault="004A445C" w:rsidP="004A445C">
      <w:pPr>
        <w:rPr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S3-12</w:t>
      </w:r>
      <w:r w:rsidRPr="008759C9">
        <w:rPr>
          <w:sz w:val="18"/>
          <w:szCs w:val="18"/>
          <w:lang w:eastAsia="ja-JP"/>
        </w:rPr>
        <w:t>: Introduce separate UE capabilities pur-UP-5GC-r16 and pur-CP-5GC-r16.</w:t>
      </w:r>
    </w:p>
    <w:p w14:paraId="09BABD25" w14:textId="55C67928" w:rsidR="00B15197" w:rsidRDefault="000E6411" w:rsidP="00B15197">
      <w:pPr>
        <w:rPr>
          <w:u w:val="single"/>
          <w:lang w:eastAsia="ja-JP"/>
        </w:rPr>
      </w:pPr>
      <w:r>
        <w:rPr>
          <w:u w:val="single"/>
          <w:lang w:eastAsia="ja-JP"/>
        </w:rPr>
        <w:t>Need further discussion</w:t>
      </w:r>
      <w:r w:rsidR="00B15197" w:rsidRPr="000810B1">
        <w:rPr>
          <w:u w:val="single"/>
          <w:lang w:eastAsia="ja-JP"/>
        </w:rPr>
        <w:t>:</w:t>
      </w:r>
    </w:p>
    <w:p w14:paraId="6E820409" w14:textId="74C777C0" w:rsidR="00D206AE" w:rsidRDefault="00D206AE" w:rsidP="00B15197">
      <w:pPr>
        <w:rPr>
          <w:lang w:eastAsia="ja-JP"/>
        </w:rPr>
      </w:pPr>
      <w:r w:rsidRPr="00D206AE">
        <w:rPr>
          <w:lang w:eastAsia="ja-JP"/>
        </w:rPr>
        <w:t>Proposals</w:t>
      </w:r>
      <w:r>
        <w:rPr>
          <w:lang w:eastAsia="ja-JP"/>
        </w:rPr>
        <w:t xml:space="preserve"> 1, 2, 3 and 4 </w:t>
      </w:r>
      <w:r w:rsidR="004A445C">
        <w:rPr>
          <w:lang w:eastAsia="ja-JP"/>
        </w:rPr>
        <w:t xml:space="preserve">in </w:t>
      </w:r>
      <w:r w:rsidR="004A445C">
        <w:rPr>
          <w:lang w:eastAsia="ja-JP"/>
        </w:rPr>
        <w:fldChar w:fldCharType="begin"/>
      </w:r>
      <w:r w:rsidR="004A445C">
        <w:rPr>
          <w:lang w:eastAsia="ja-JP"/>
        </w:rPr>
        <w:instrText xml:space="preserve"> REF _Ref32841447 \r \h </w:instrText>
      </w:r>
      <w:r w:rsidR="004A445C">
        <w:rPr>
          <w:lang w:eastAsia="ja-JP"/>
        </w:rPr>
      </w:r>
      <w:r w:rsidR="004A445C">
        <w:rPr>
          <w:lang w:eastAsia="ja-JP"/>
        </w:rPr>
        <w:fldChar w:fldCharType="separate"/>
      </w:r>
      <w:r w:rsidR="004A445C">
        <w:rPr>
          <w:lang w:eastAsia="ja-JP"/>
        </w:rPr>
        <w:t>[4]</w:t>
      </w:r>
      <w:r w:rsidR="004A445C">
        <w:rPr>
          <w:lang w:eastAsia="ja-JP"/>
        </w:rPr>
        <w:fldChar w:fldCharType="end"/>
      </w:r>
      <w:r w:rsidR="004A445C">
        <w:rPr>
          <w:lang w:eastAsia="ja-JP"/>
        </w:rPr>
        <w:t xml:space="preserve"> </w:t>
      </w:r>
      <w:r>
        <w:rPr>
          <w:lang w:eastAsia="ja-JP"/>
        </w:rPr>
        <w:t>are comments on the running CR</w:t>
      </w:r>
      <w:r w:rsidR="00B57A5B">
        <w:rPr>
          <w:lang w:eastAsia="ja-JP"/>
        </w:rPr>
        <w:t>s and should be discussed as part of the e-mail discussions on the running CRs according to the chair guidance.</w:t>
      </w:r>
    </w:p>
    <w:p w14:paraId="49F59F87" w14:textId="56141782" w:rsidR="000065E5" w:rsidRPr="00D206AE" w:rsidRDefault="000065E5" w:rsidP="000065E5">
      <w:pPr>
        <w:rPr>
          <w:lang w:eastAsia="ja-JP"/>
        </w:rPr>
      </w:pPr>
      <w:r>
        <w:rPr>
          <w:b/>
          <w:lang w:eastAsia="ja-JP"/>
        </w:rPr>
        <w:t xml:space="preserve">Proposal </w:t>
      </w:r>
      <w:r w:rsidRPr="00B57A5B">
        <w:rPr>
          <w:b/>
          <w:lang w:eastAsia="ja-JP"/>
        </w:rPr>
        <w:t>S3-1</w:t>
      </w:r>
      <w:r>
        <w:rPr>
          <w:b/>
          <w:lang w:eastAsia="ja-JP"/>
        </w:rPr>
        <w:t>3</w:t>
      </w:r>
      <w:r>
        <w:rPr>
          <w:lang w:eastAsia="ja-JP"/>
        </w:rPr>
        <w:t xml:space="preserve">: Discuss </w:t>
      </w:r>
      <w:r w:rsidRPr="00D206AE">
        <w:rPr>
          <w:lang w:eastAsia="ja-JP"/>
        </w:rPr>
        <w:t>Proposals</w:t>
      </w:r>
      <w:r>
        <w:rPr>
          <w:lang w:eastAsia="ja-JP"/>
        </w:rPr>
        <w:t xml:space="preserve"> 1, 2, 3 and 4</w:t>
      </w:r>
      <w:r w:rsidRPr="00B57A5B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_Ref32841447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 xml:space="preserve"> in the e-mail discussions on the running </w:t>
      </w:r>
      <w:r w:rsidR="000E6411">
        <w:rPr>
          <w:lang w:eastAsia="ja-JP"/>
        </w:rPr>
        <w:t xml:space="preserve">RRC </w:t>
      </w:r>
      <w:r>
        <w:rPr>
          <w:lang w:eastAsia="ja-JP"/>
        </w:rPr>
        <w:t>CRs.</w:t>
      </w:r>
    </w:p>
    <w:p w14:paraId="65742D02" w14:textId="2280DD07" w:rsidR="005516DA" w:rsidRDefault="005516DA" w:rsidP="005516DA">
      <w:pPr>
        <w:rPr>
          <w:lang w:eastAsia="ja-JP"/>
        </w:rPr>
      </w:pPr>
      <w:r>
        <w:rPr>
          <w:lang w:eastAsia="ja-JP"/>
        </w:rPr>
        <w:t xml:space="preserve">Proposal 6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_Ref32841447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0065E5">
        <w:rPr>
          <w:lang w:eastAsia="ja-JP"/>
        </w:rPr>
        <w:t>is covered in</w:t>
      </w:r>
      <w:r>
        <w:rPr>
          <w:lang w:eastAsia="ja-JP"/>
        </w:rPr>
        <w:t xml:space="preserve"> email discussion [</w:t>
      </w:r>
      <w:r>
        <w:t>108#95][NB-IoT] Finalise SON ANR and RLF</w:t>
      </w:r>
      <w:r>
        <w:rPr>
          <w:lang w:eastAsia="ja-JP"/>
        </w:rPr>
        <w:t>.</w:t>
      </w:r>
    </w:p>
    <w:p w14:paraId="1E9B500D" w14:textId="6EED6A84" w:rsidR="000065E5" w:rsidRDefault="000065E5" w:rsidP="00337236">
      <w:pPr>
        <w:rPr>
          <w:lang w:eastAsia="ja-JP"/>
        </w:rPr>
      </w:pPr>
      <w:r>
        <w:rPr>
          <w:lang w:eastAsia="ja-JP"/>
        </w:rPr>
        <w:t>Proposal 8</w:t>
      </w:r>
      <w:r w:rsidRPr="000065E5">
        <w:rPr>
          <w:lang w:eastAsia="ja-JP"/>
        </w:rPr>
        <w:t xml:space="preserve"> in [4] is covered in </w:t>
      </w:r>
      <w:r>
        <w:rPr>
          <w:lang w:eastAsia="ja-JP"/>
        </w:rPr>
        <w:t>section 2.1</w:t>
      </w:r>
      <w:r w:rsidRPr="000065E5">
        <w:rPr>
          <w:lang w:eastAsia="ja-JP"/>
        </w:rPr>
        <w:t>.</w:t>
      </w:r>
    </w:p>
    <w:p w14:paraId="36FA84B2" w14:textId="323AB005" w:rsidR="00E02ADA" w:rsidRPr="006E13D1" w:rsidRDefault="00E02ADA" w:rsidP="00E02ADA">
      <w:pPr>
        <w:pStyle w:val="Heading2"/>
      </w:pPr>
      <w:r>
        <w:t>2</w:t>
      </w:r>
      <w:r w:rsidRPr="006E13D1">
        <w:t>.</w:t>
      </w:r>
      <w:r>
        <w:t>4</w:t>
      </w:r>
      <w:r w:rsidRPr="006E13D1">
        <w:tab/>
      </w:r>
      <w:r>
        <w:t>Summary of Access barring for eMTC</w:t>
      </w:r>
    </w:p>
    <w:p w14:paraId="43C176FB" w14:textId="77777777" w:rsidR="00E02ADA" w:rsidRDefault="00E02ADA" w:rsidP="00E02ADA">
      <w:pPr>
        <w:rPr>
          <w:lang w:eastAsia="ja-JP"/>
        </w:rPr>
      </w:pPr>
      <w:r>
        <w:rPr>
          <w:lang w:eastAsia="ja-JP"/>
        </w:rPr>
        <w:t xml:space="preserve">Access barring for eMTC was discussed in previous RAN2 meetings with the following agreements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_Ref32588655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02ADA" w:rsidRPr="00337236" w14:paraId="4C7DF857" w14:textId="77777777" w:rsidTr="00E32132">
        <w:trPr>
          <w:trHeight w:val="1832"/>
        </w:trPr>
        <w:tc>
          <w:tcPr>
            <w:tcW w:w="9629" w:type="dxa"/>
            <w:shd w:val="clear" w:color="auto" w:fill="auto"/>
          </w:tcPr>
          <w:p w14:paraId="6FFE5E9C" w14:textId="77777777" w:rsidR="00E02ADA" w:rsidRPr="00337236" w:rsidRDefault="00E02ADA" w:rsidP="00E32132">
            <w:pPr>
              <w:spacing w:after="60"/>
              <w:rPr>
                <w:rFonts w:eastAsia="MS Mincho"/>
                <w:highlight w:val="green"/>
                <w:lang w:eastAsia="ja-JP"/>
              </w:rPr>
            </w:pPr>
            <w:r w:rsidRPr="00337236">
              <w:rPr>
                <w:rFonts w:eastAsia="MS Mincho"/>
                <w:highlight w:val="green"/>
                <w:lang w:eastAsia="ja-JP"/>
              </w:rPr>
              <w:t>RAN2#105bis agreements:</w:t>
            </w:r>
          </w:p>
          <w:p w14:paraId="0C80884D" w14:textId="77777777" w:rsidR="00E02ADA" w:rsidRPr="00337236" w:rsidRDefault="00E02ADA" w:rsidP="00E32132">
            <w:pPr>
              <w:pStyle w:val="Agreement"/>
            </w:pPr>
            <w:r w:rsidRPr="00337236">
              <w:t>For eMTC: UAC feature is supported.</w:t>
            </w:r>
          </w:p>
          <w:p w14:paraId="39F9AEBD" w14:textId="77777777" w:rsidR="00E02ADA" w:rsidRPr="00337236" w:rsidRDefault="00E02ADA" w:rsidP="00E32132">
            <w:pPr>
              <w:spacing w:after="60"/>
              <w:rPr>
                <w:rFonts w:eastAsia="MS Mincho"/>
                <w:highlight w:val="green"/>
                <w:lang w:eastAsia="ja-JP"/>
              </w:rPr>
            </w:pPr>
            <w:r w:rsidRPr="00337236">
              <w:rPr>
                <w:rFonts w:eastAsia="MS Mincho"/>
                <w:highlight w:val="green"/>
                <w:lang w:eastAsia="ja-JP"/>
              </w:rPr>
              <w:t>RAN2#106 agreements:</w:t>
            </w:r>
          </w:p>
          <w:p w14:paraId="3AB16E6A" w14:textId="77777777" w:rsidR="00E02ADA" w:rsidRPr="00337236" w:rsidRDefault="00E02ADA" w:rsidP="00E32132">
            <w:pPr>
              <w:pStyle w:val="Agreement"/>
              <w:rPr>
                <w:b/>
              </w:rPr>
            </w:pPr>
            <w:r w:rsidRPr="00337236">
              <w:t>For eMTC, re-use SIB25 and the procedure in subclause 5.3.16 of 36.331 as a baseline.</w:t>
            </w:r>
          </w:p>
          <w:p w14:paraId="43E5A59C" w14:textId="77777777" w:rsidR="00E02ADA" w:rsidRPr="00337236" w:rsidRDefault="00E02ADA" w:rsidP="00E32132">
            <w:pPr>
              <w:spacing w:after="60"/>
              <w:rPr>
                <w:rFonts w:eastAsia="MS Mincho"/>
                <w:highlight w:val="green"/>
                <w:lang w:eastAsia="ja-JP"/>
              </w:rPr>
            </w:pPr>
            <w:r w:rsidRPr="00337236">
              <w:rPr>
                <w:rFonts w:eastAsia="MS Mincho"/>
                <w:highlight w:val="green"/>
                <w:lang w:eastAsia="ja-JP"/>
              </w:rPr>
              <w:t>RAN2#107bis agreements:</w:t>
            </w:r>
          </w:p>
          <w:p w14:paraId="5C0F27FD" w14:textId="77777777" w:rsidR="00E02ADA" w:rsidRPr="00337236" w:rsidRDefault="00E02ADA" w:rsidP="00E32132">
            <w:pPr>
              <w:pStyle w:val="Agreement"/>
              <w:rPr>
                <w:lang w:eastAsia="ja-JP"/>
              </w:rPr>
            </w:pPr>
            <w:r w:rsidRPr="00337236">
              <w:t>Access barring per RSRP is supported for eMTC and NB-IoT.</w:t>
            </w:r>
          </w:p>
        </w:tc>
      </w:tr>
    </w:tbl>
    <w:p w14:paraId="17ACFCDF" w14:textId="77777777" w:rsidR="00E02ADA" w:rsidRDefault="00E02ADA" w:rsidP="00E02ADA">
      <w:pPr>
        <w:rPr>
          <w:lang w:eastAsia="ja-JP"/>
        </w:rPr>
      </w:pPr>
    </w:p>
    <w:p w14:paraId="626DB3A0" w14:textId="77777777" w:rsidR="00E02ADA" w:rsidRDefault="00E02ADA" w:rsidP="00E02ADA">
      <w:pPr>
        <w:rPr>
          <w:lang w:eastAsia="ja-JP"/>
        </w:rPr>
      </w:pPr>
      <w:r>
        <w:rPr>
          <w:lang w:eastAsia="ja-JP"/>
        </w:rPr>
        <w:t xml:space="preserve">Documents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_Ref32829297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C3093C">
        <w:rPr>
          <w:lang w:eastAsia="ja-JP"/>
        </w:rPr>
        <w:t>[11]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_Ref32829307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C3093C">
        <w:rPr>
          <w:lang w:eastAsia="ja-JP"/>
        </w:rPr>
        <w:t>[12]</w:t>
      </w:r>
      <w:r>
        <w:rPr>
          <w:lang w:eastAsia="ja-JP"/>
        </w:rPr>
        <w:fldChar w:fldCharType="end"/>
      </w:r>
      <w:r>
        <w:rPr>
          <w:lang w:eastAsia="ja-JP"/>
        </w:rPr>
        <w:t xml:space="preserve"> discuss access barring for eMTC with the following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E02ADA" w:rsidRPr="00337236" w14:paraId="0A3B6CC5" w14:textId="77777777" w:rsidTr="00E32132">
        <w:tc>
          <w:tcPr>
            <w:tcW w:w="1696" w:type="dxa"/>
          </w:tcPr>
          <w:p w14:paraId="2590FF4E" w14:textId="374FC938" w:rsidR="00E02ADA" w:rsidRPr="00337236" w:rsidRDefault="00C3093C" w:rsidP="00E32132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C3093C">
              <w:rPr>
                <w:sz w:val="18"/>
                <w:lang w:eastAsia="ja-JP"/>
              </w:rPr>
              <w:fldChar w:fldCharType="begin"/>
            </w:r>
            <w:r w:rsidRPr="00613A26">
              <w:rPr>
                <w:sz w:val="18"/>
                <w:lang w:eastAsia="ja-JP"/>
              </w:rPr>
              <w:instrText xml:space="preserve"> REF _Ref32829297 \r \h  \* MERGEFORMAT </w:instrText>
            </w:r>
            <w:r w:rsidRPr="00C3093C">
              <w:rPr>
                <w:sz w:val="18"/>
                <w:lang w:eastAsia="ja-JP"/>
              </w:rPr>
            </w:r>
            <w:r w:rsidRPr="00C3093C">
              <w:rPr>
                <w:sz w:val="18"/>
                <w:lang w:eastAsia="ja-JP"/>
              </w:rPr>
              <w:fldChar w:fldCharType="separate"/>
            </w:r>
            <w:r w:rsidRPr="00613A26">
              <w:rPr>
                <w:sz w:val="18"/>
                <w:lang w:eastAsia="ja-JP"/>
              </w:rPr>
              <w:t>[11]</w:t>
            </w:r>
            <w:r w:rsidRPr="00C3093C">
              <w:rPr>
                <w:sz w:val="18"/>
                <w:lang w:eastAsia="ja-JP"/>
              </w:rPr>
              <w:fldChar w:fldCharType="end"/>
            </w:r>
            <w:r w:rsidR="00E02ADA" w:rsidRPr="00337236">
              <w:rPr>
                <w:rFonts w:ascii="Times New Roman" w:hAnsi="Times New Roman"/>
                <w:sz w:val="18"/>
                <w:szCs w:val="18"/>
                <w:lang w:val="en-GB" w:eastAsia="ja-JP"/>
              </w:rPr>
              <w:t>Qualcomm</w:t>
            </w:r>
          </w:p>
        </w:tc>
        <w:tc>
          <w:tcPr>
            <w:tcW w:w="7933" w:type="dxa"/>
          </w:tcPr>
          <w:p w14:paraId="469F28AE" w14:textId="77777777" w:rsidR="00E02ADA" w:rsidRPr="00337236" w:rsidRDefault="00E02ADA" w:rsidP="00E32132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337236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1: For eMTC introduce uac-ParamModification parameter in Paging message and corresponding procedural text for handling uac-ParamModification indication.</w:t>
            </w:r>
          </w:p>
          <w:p w14:paraId="62E870C7" w14:textId="77777777" w:rsidR="00E02ADA" w:rsidRPr="00337236" w:rsidRDefault="00E02ADA" w:rsidP="00E32132">
            <w:pPr>
              <w:rPr>
                <w:rFonts w:ascii="Times New Roman" w:hAnsi="Times New Roman"/>
                <w:sz w:val="18"/>
                <w:szCs w:val="18"/>
                <w:lang w:val="en-GB" w:eastAsia="ja-JP"/>
              </w:rPr>
            </w:pPr>
            <w:r w:rsidRPr="00337236">
              <w:rPr>
                <w:rFonts w:ascii="Times New Roman" w:hAnsi="Times New Roman"/>
                <w:sz w:val="18"/>
                <w:szCs w:val="18"/>
                <w:lang w:val="en-GB" w:eastAsia="ja-JP"/>
              </w:rPr>
              <w:t>Proposal 2: For eMTC introduce SystemInfoModification-UAC parameter in DCI sent on MPDCCH and corresponding procedural text for handling SystemInfoModification-UAC indication.</w:t>
            </w:r>
          </w:p>
        </w:tc>
      </w:tr>
      <w:tr w:rsidR="00E02ADA" w:rsidRPr="00337236" w14:paraId="1CD52F34" w14:textId="77777777" w:rsidTr="00E32132">
        <w:tc>
          <w:tcPr>
            <w:tcW w:w="1696" w:type="dxa"/>
          </w:tcPr>
          <w:p w14:paraId="24C87951" w14:textId="77777777" w:rsidR="00E02ADA" w:rsidRPr="00337236" w:rsidRDefault="00E02ADA" w:rsidP="00E32132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337236">
              <w:rPr>
                <w:sz w:val="18"/>
                <w:lang w:eastAsia="ja-JP"/>
              </w:rPr>
              <w:fldChar w:fldCharType="begin"/>
            </w:r>
            <w:r w:rsidRPr="00337236">
              <w:rPr>
                <w:rFonts w:ascii="Times New Roman" w:hAnsi="Times New Roman"/>
                <w:sz w:val="18"/>
                <w:lang w:eastAsia="ja-JP"/>
              </w:rPr>
              <w:instrText xml:space="preserve"> REF _Ref32829307 \r \h  \* MERGEFORMAT </w:instrText>
            </w:r>
            <w:r w:rsidRPr="00337236">
              <w:rPr>
                <w:sz w:val="18"/>
                <w:lang w:eastAsia="ja-JP"/>
              </w:rPr>
            </w:r>
            <w:r w:rsidRPr="00337236">
              <w:rPr>
                <w:sz w:val="18"/>
                <w:lang w:eastAsia="ja-JP"/>
              </w:rPr>
              <w:fldChar w:fldCharType="separate"/>
            </w:r>
            <w:r w:rsidR="00C3093C">
              <w:rPr>
                <w:rFonts w:ascii="Times New Roman" w:hAnsi="Times New Roman"/>
                <w:sz w:val="18"/>
                <w:lang w:eastAsia="ja-JP"/>
              </w:rPr>
              <w:t>[12]</w:t>
            </w:r>
            <w:r w:rsidRPr="00337236">
              <w:rPr>
                <w:sz w:val="18"/>
                <w:lang w:eastAsia="ja-JP"/>
              </w:rPr>
              <w:fldChar w:fldCharType="end"/>
            </w:r>
            <w:r w:rsidRPr="00337236">
              <w:rPr>
                <w:rFonts w:ascii="Times New Roman" w:hAnsi="Times New Roman"/>
                <w:sz w:val="18"/>
                <w:lang w:eastAsia="ja-JP"/>
              </w:rPr>
              <w:t xml:space="preserve"> Huawei</w:t>
            </w:r>
          </w:p>
        </w:tc>
        <w:tc>
          <w:tcPr>
            <w:tcW w:w="7933" w:type="dxa"/>
          </w:tcPr>
          <w:p w14:paraId="39E2D14C" w14:textId="77777777" w:rsidR="00E02ADA" w:rsidRPr="00337236" w:rsidRDefault="00E02ADA" w:rsidP="00E32132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337236">
              <w:rPr>
                <w:rFonts w:ascii="Times New Roman" w:hAnsi="Times New Roman"/>
                <w:sz w:val="18"/>
                <w:szCs w:val="18"/>
                <w:lang w:eastAsia="ja-JP"/>
              </w:rPr>
              <w:t>Proposal 1: Add ab-PerRSRP-r16 parameter (same definition as SIB14-BR) in SIB25-BR</w:t>
            </w:r>
          </w:p>
          <w:p w14:paraId="4D842547" w14:textId="77777777" w:rsidR="00E02ADA" w:rsidRPr="00337236" w:rsidRDefault="00E02ADA" w:rsidP="00E32132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337236">
              <w:rPr>
                <w:rFonts w:ascii="Times New Roman" w:hAnsi="Times New Roman"/>
                <w:sz w:val="18"/>
                <w:szCs w:val="18"/>
                <w:lang w:eastAsia="ja-JP"/>
              </w:rPr>
              <w:t>Proposal 2: BL UEs or UEs in CE in RRC_CONNECTED mode performs access barring check based on the latest UAC parameters acquired prior to entering RRC_CONNECTED.</w:t>
            </w:r>
          </w:p>
          <w:p w14:paraId="6196F85F" w14:textId="77777777" w:rsidR="00E02ADA" w:rsidRPr="00337236" w:rsidRDefault="00E02ADA" w:rsidP="00E32132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337236">
              <w:rPr>
                <w:rFonts w:ascii="Times New Roman" w:hAnsi="Times New Roman"/>
                <w:sz w:val="18"/>
                <w:szCs w:val="18"/>
                <w:lang w:eastAsia="ja-JP"/>
              </w:rPr>
              <w:t>Proposal 3: BL UEs or UEs in CE in RRC_INACTIVE are required to use a valid version of SIB25 to perform access barring check.</w:t>
            </w:r>
          </w:p>
          <w:p w14:paraId="77C33DB5" w14:textId="77777777" w:rsidR="00E02ADA" w:rsidRPr="00337236" w:rsidRDefault="00E02ADA" w:rsidP="00E32132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337236">
              <w:rPr>
                <w:rFonts w:ascii="Times New Roman" w:hAnsi="Times New Roman"/>
                <w:sz w:val="18"/>
                <w:szCs w:val="18"/>
                <w:lang w:eastAsia="ja-JP"/>
              </w:rPr>
              <w:t>Proposal 4: systemInformationBlockType25-BR follows the same system information update mechanism as SIB14-BR and does not affect the value tag.</w:t>
            </w:r>
          </w:p>
          <w:p w14:paraId="182349DC" w14:textId="77777777" w:rsidR="00E02ADA" w:rsidRPr="00337236" w:rsidRDefault="00E02ADA" w:rsidP="00E32132">
            <w:pPr>
              <w:rPr>
                <w:rFonts w:ascii="Times New Roman" w:hAnsi="Times New Roman"/>
                <w:sz w:val="18"/>
                <w:szCs w:val="18"/>
                <w:lang w:eastAsia="ja-JP"/>
              </w:rPr>
            </w:pPr>
            <w:r w:rsidRPr="00337236">
              <w:rPr>
                <w:rFonts w:ascii="Times New Roman" w:hAnsi="Times New Roman"/>
                <w:sz w:val="18"/>
                <w:szCs w:val="18"/>
                <w:lang w:eastAsia="ja-JP"/>
              </w:rPr>
              <w:lastRenderedPageBreak/>
              <w:t>Proposal 5: A new parameter uac-ParamModification is introduced in the Paging message and in the Direct Indication Information to indicate SIB25-BR modification.</w:t>
            </w:r>
          </w:p>
        </w:tc>
      </w:tr>
    </w:tbl>
    <w:p w14:paraId="39808CCC" w14:textId="77777777" w:rsidR="00E02ADA" w:rsidRDefault="00E02ADA" w:rsidP="00E02ADA">
      <w:pPr>
        <w:rPr>
          <w:lang w:eastAsia="ja-JP"/>
        </w:rPr>
      </w:pPr>
    </w:p>
    <w:p w14:paraId="13A63CB6" w14:textId="77777777" w:rsidR="00E02ADA" w:rsidRPr="000810B1" w:rsidRDefault="00E02ADA" w:rsidP="00E02ADA">
      <w:pPr>
        <w:rPr>
          <w:u w:val="single"/>
          <w:lang w:eastAsia="ja-JP"/>
        </w:rPr>
      </w:pPr>
      <w:r>
        <w:rPr>
          <w:u w:val="single"/>
          <w:lang w:eastAsia="ja-JP"/>
        </w:rPr>
        <w:t>Potential agreements</w:t>
      </w:r>
      <w:r w:rsidRPr="000810B1">
        <w:rPr>
          <w:u w:val="single"/>
          <w:lang w:eastAsia="ja-JP"/>
        </w:rPr>
        <w:t>:</w:t>
      </w:r>
    </w:p>
    <w:p w14:paraId="6B73DA59" w14:textId="77777777" w:rsidR="00E02ADA" w:rsidRDefault="00E02ADA" w:rsidP="00E02ADA">
      <w:pPr>
        <w:rPr>
          <w:lang w:eastAsia="ja-JP"/>
        </w:rPr>
      </w:pPr>
      <w:r>
        <w:rPr>
          <w:lang w:eastAsia="ja-JP"/>
        </w:rPr>
        <w:t xml:space="preserve">Proposal 1 and 2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_Ref32829307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C3093C">
        <w:rPr>
          <w:lang w:eastAsia="ja-JP"/>
        </w:rPr>
        <w:t>[12]</w:t>
      </w:r>
      <w:r>
        <w:rPr>
          <w:lang w:eastAsia="ja-JP"/>
        </w:rPr>
        <w:fldChar w:fldCharType="end"/>
      </w:r>
      <w:r>
        <w:rPr>
          <w:lang w:eastAsia="ja-JP"/>
        </w:rPr>
        <w:t xml:space="preserve"> are the same as agreed for NB-IoT, thus should be agreeable.</w:t>
      </w:r>
    </w:p>
    <w:p w14:paraId="568C6611" w14:textId="254FFF60" w:rsidR="00E02ADA" w:rsidRPr="00B15197" w:rsidRDefault="00E02ADA" w:rsidP="00E02ADA">
      <w:pPr>
        <w:rPr>
          <w:rFonts w:cs="Arial"/>
          <w:szCs w:val="18"/>
          <w:lang w:eastAsia="ja-JP"/>
        </w:rPr>
      </w:pPr>
      <w:r>
        <w:rPr>
          <w:rFonts w:cs="Arial"/>
          <w:b/>
          <w:szCs w:val="18"/>
          <w:lang w:eastAsia="ja-JP"/>
        </w:rPr>
        <w:t>Proposal S4-1:</w:t>
      </w:r>
      <w:r w:rsidRPr="00B15197">
        <w:t xml:space="preserve"> </w:t>
      </w:r>
      <w:r w:rsidRPr="00B15197">
        <w:rPr>
          <w:rFonts w:cs="Arial"/>
          <w:szCs w:val="18"/>
          <w:lang w:eastAsia="ja-JP"/>
        </w:rPr>
        <w:t>Add ab-PerRSRP-r16 parameter (same definition as SIB14-BR) in SIB25-BR</w:t>
      </w:r>
      <w:r>
        <w:rPr>
          <w:rFonts w:cs="Arial"/>
          <w:szCs w:val="18"/>
          <w:lang w:eastAsia="ja-JP"/>
        </w:rPr>
        <w:t>.</w:t>
      </w:r>
    </w:p>
    <w:p w14:paraId="63347D01" w14:textId="1946D554" w:rsidR="00E02ADA" w:rsidRPr="00F24982" w:rsidRDefault="00E02ADA" w:rsidP="00E02ADA">
      <w:pPr>
        <w:contextualSpacing/>
        <w:rPr>
          <w:rFonts w:cs="Arial"/>
          <w:szCs w:val="18"/>
          <w:lang w:eastAsia="ja-JP"/>
        </w:rPr>
      </w:pPr>
      <w:r>
        <w:rPr>
          <w:rFonts w:cs="Arial"/>
          <w:b/>
          <w:szCs w:val="18"/>
          <w:lang w:eastAsia="ja-JP"/>
        </w:rPr>
        <w:t>Proposal S4-2:</w:t>
      </w:r>
      <w:r w:rsidRPr="00B15197">
        <w:t xml:space="preserve"> </w:t>
      </w:r>
      <w:r w:rsidRPr="00B15197">
        <w:rPr>
          <w:rFonts w:cs="Arial"/>
          <w:szCs w:val="18"/>
          <w:lang w:eastAsia="ja-JP"/>
        </w:rPr>
        <w:t>BL UEs or UEs in CE in RRC_CONNECTED mode performs access barring check based on the latest UAC parameters acquired prior to entering RRC_CONNECTED.</w:t>
      </w:r>
    </w:p>
    <w:p w14:paraId="6FAC7F9A" w14:textId="77777777" w:rsidR="00E02ADA" w:rsidRDefault="00E02ADA" w:rsidP="00E02ADA">
      <w:pPr>
        <w:rPr>
          <w:lang w:eastAsia="ja-JP"/>
        </w:rPr>
      </w:pPr>
    </w:p>
    <w:p w14:paraId="47A83AE5" w14:textId="77777777" w:rsidR="00E02ADA" w:rsidRPr="000810B1" w:rsidRDefault="00E02ADA" w:rsidP="00E02ADA">
      <w:pPr>
        <w:rPr>
          <w:u w:val="single"/>
          <w:lang w:eastAsia="ja-JP"/>
        </w:rPr>
      </w:pPr>
      <w:r w:rsidRPr="00431FE5">
        <w:rPr>
          <w:u w:val="single"/>
          <w:lang w:eastAsia="ja-JP"/>
        </w:rPr>
        <w:t xml:space="preserve"> </w:t>
      </w:r>
      <w:r>
        <w:rPr>
          <w:u w:val="single"/>
          <w:lang w:eastAsia="ja-JP"/>
        </w:rPr>
        <w:t>Need further discussion</w:t>
      </w:r>
      <w:r w:rsidRPr="000810B1">
        <w:rPr>
          <w:u w:val="single"/>
          <w:lang w:eastAsia="ja-JP"/>
        </w:rPr>
        <w:t>:</w:t>
      </w:r>
    </w:p>
    <w:p w14:paraId="1BE83816" w14:textId="77777777" w:rsidR="00E02ADA" w:rsidRDefault="00E02ADA" w:rsidP="00E02ADA">
      <w:pPr>
        <w:rPr>
          <w:lang w:eastAsia="ja-JP"/>
        </w:rPr>
      </w:pPr>
      <w:r w:rsidRPr="00B15197">
        <w:rPr>
          <w:lang w:eastAsia="ja-JP"/>
        </w:rPr>
        <w:t>The other proposa</w:t>
      </w:r>
      <w:r>
        <w:rPr>
          <w:lang w:eastAsia="ja-JP"/>
        </w:rPr>
        <w:t>ls have never been discussed on</w:t>
      </w:r>
      <w:r w:rsidRPr="00B15197">
        <w:rPr>
          <w:lang w:eastAsia="ja-JP"/>
        </w:rPr>
        <w:t>line. As this is impact the RRC CRs, it is proposed to have an offline.</w:t>
      </w:r>
    </w:p>
    <w:p w14:paraId="36BC761D" w14:textId="4760B28B" w:rsidR="00E02ADA" w:rsidRDefault="00E02ADA" w:rsidP="00E02ADA">
      <w:pPr>
        <w:spacing w:after="0"/>
        <w:rPr>
          <w:rFonts w:cs="Arial"/>
          <w:szCs w:val="18"/>
          <w:lang w:eastAsia="ja-JP"/>
        </w:rPr>
      </w:pPr>
      <w:r>
        <w:rPr>
          <w:rFonts w:cs="Arial"/>
          <w:b/>
          <w:szCs w:val="18"/>
          <w:lang w:eastAsia="ja-JP"/>
        </w:rPr>
        <w:t>Proposal S4-3</w:t>
      </w:r>
      <w:r w:rsidRPr="00F24982">
        <w:rPr>
          <w:rFonts w:cs="Arial"/>
          <w:szCs w:val="18"/>
          <w:lang w:eastAsia="ja-JP"/>
        </w:rPr>
        <w:t>:</w:t>
      </w:r>
      <w:r>
        <w:rPr>
          <w:rFonts w:cs="Arial"/>
          <w:szCs w:val="18"/>
          <w:lang w:eastAsia="ja-JP"/>
        </w:rPr>
        <w:t xml:space="preserve"> Offline E-mail discussion on system information update mechanism and notification for SIB25-BR.</w:t>
      </w:r>
    </w:p>
    <w:p w14:paraId="24AB0147" w14:textId="61456ED7" w:rsidR="006E44A7" w:rsidRPr="006E44A7" w:rsidRDefault="00086A67" w:rsidP="000065E5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283FDB01" w14:textId="3580785E" w:rsidR="00E3664C" w:rsidRDefault="00E3664C" w:rsidP="00A209D6">
      <w:pPr>
        <w:rPr>
          <w:b/>
          <w:u w:val="single"/>
        </w:rPr>
      </w:pPr>
      <w:r w:rsidRPr="00E3664C">
        <w:rPr>
          <w:b/>
          <w:u w:val="single"/>
        </w:rPr>
        <w:t>Agreements proposed to be agreed in this meeting (from all sub-topics)</w:t>
      </w:r>
      <w:r w:rsidR="006E44A7">
        <w:rPr>
          <w:b/>
          <w:u w:val="single"/>
        </w:rPr>
        <w:t>:</w:t>
      </w:r>
    </w:p>
    <w:p w14:paraId="4E737BA5" w14:textId="77777777" w:rsidR="000065E5" w:rsidRPr="0023208F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S3-1:</w:t>
      </w:r>
      <w:r w:rsidRPr="0023208F">
        <w:rPr>
          <w:sz w:val="18"/>
          <w:szCs w:val="18"/>
          <w:lang w:eastAsia="ja-JP"/>
        </w:rPr>
        <w:t xml:space="preserve"> Similar as UP CIoT EPS Optimization, rrc-SuspendIndication in RRCConnectionReject can be supported for UP CIoT 5GS Optimization. No change for specification is needed.</w:t>
      </w:r>
    </w:p>
    <w:p w14:paraId="3F5B44E1" w14:textId="77777777" w:rsidR="000065E5" w:rsidRPr="0023208F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S3-2</w:t>
      </w:r>
      <w:r w:rsidRPr="0023208F">
        <w:rPr>
          <w:sz w:val="18"/>
          <w:szCs w:val="18"/>
          <w:lang w:eastAsia="ja-JP"/>
        </w:rPr>
        <w:t>: DL channel quality report can be supported for both NB-IoT and eMTC connected to 5GC.</w:t>
      </w:r>
    </w:p>
    <w:p w14:paraId="2B6E40B5" w14:textId="77777777" w:rsidR="000065E5" w:rsidRPr="008759C9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S3-3</w:t>
      </w:r>
      <w:r w:rsidRPr="008759C9">
        <w:rPr>
          <w:sz w:val="18"/>
          <w:szCs w:val="18"/>
          <w:lang w:eastAsia="ja-JP"/>
        </w:rPr>
        <w:t>: Confirm the working assumption that cause delayTolerantAccess it not applicable to 5GC.</w:t>
      </w:r>
    </w:p>
    <w:p w14:paraId="3FB538D8" w14:textId="77777777" w:rsidR="000065E5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S3-4</w:t>
      </w:r>
      <w:r w:rsidRPr="008759C9">
        <w:rPr>
          <w:sz w:val="18"/>
          <w:szCs w:val="18"/>
          <w:lang w:eastAsia="ja-JP"/>
        </w:rPr>
        <w:t>: Confirm the working assumption that there is no need for an indication of extended Idle mode DRX support in system information for NB-IoT.</w:t>
      </w:r>
    </w:p>
    <w:p w14:paraId="26528F30" w14:textId="77777777" w:rsidR="000065E5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S3-5:</w:t>
      </w:r>
      <w:r w:rsidRPr="008759C9">
        <w:rPr>
          <w:sz w:val="18"/>
          <w:szCs w:val="18"/>
          <w:lang w:eastAsia="ja-JP"/>
        </w:rPr>
        <w:t xml:space="preserve"> Confirm the working assumption that there is a new IE up-EDT-5GC-r16 in SIB2-BR/SIB2-NB to indicate ng-eNB connected to 5GC supports CP MO-EDT.</w:t>
      </w:r>
    </w:p>
    <w:p w14:paraId="484BDA50" w14:textId="77777777" w:rsidR="000065E5" w:rsidRPr="008759C9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S3-6</w:t>
      </w:r>
      <w:r w:rsidRPr="008759C9">
        <w:rPr>
          <w:sz w:val="18"/>
          <w:szCs w:val="18"/>
          <w:lang w:eastAsia="ja-JP"/>
        </w:rPr>
        <w:t>: Revert the working assumption that the values ‘n’ and ‘m’ for the truncation of the 5G-S-TMSI are signalled per PLMN in SystemInformationBlockType2-NB.</w:t>
      </w:r>
    </w:p>
    <w:p w14:paraId="2102F98B" w14:textId="77777777" w:rsidR="000065E5" w:rsidRPr="008759C9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S3-7:</w:t>
      </w:r>
      <w:r w:rsidRPr="008759C9">
        <w:rPr>
          <w:sz w:val="18"/>
          <w:szCs w:val="18"/>
          <w:lang w:eastAsia="ja-JP"/>
        </w:rPr>
        <w:t xml:space="preserve"> Remove the IE cp-ReestablishmentPLMNList-5GC-r16 in SystemInformationBlockType2-NB.</w:t>
      </w:r>
    </w:p>
    <w:p w14:paraId="0A2C121B" w14:textId="77777777" w:rsidR="000065E5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S3-8</w:t>
      </w:r>
      <w:r w:rsidRPr="008759C9">
        <w:rPr>
          <w:sz w:val="18"/>
          <w:szCs w:val="18"/>
          <w:lang w:eastAsia="ja-JP"/>
        </w:rPr>
        <w:t xml:space="preserve">: For 5GC, CP re-establishment is always enabled, there is no need for an indication in system information. </w:t>
      </w:r>
    </w:p>
    <w:p w14:paraId="57BF49A8" w14:textId="77777777" w:rsidR="000065E5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S3-9</w:t>
      </w:r>
      <w:r w:rsidRPr="008759C9">
        <w:rPr>
          <w:sz w:val="18"/>
          <w:szCs w:val="18"/>
          <w:lang w:eastAsia="ja-JP"/>
        </w:rPr>
        <w:t>: The existing capability multipleDRB-r13 is also applicable to 5GC</w:t>
      </w:r>
    </w:p>
    <w:p w14:paraId="6079A68B" w14:textId="77777777" w:rsidR="000065E5" w:rsidRPr="008759C9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S3-10</w:t>
      </w:r>
      <w:r w:rsidRPr="008759C9">
        <w:rPr>
          <w:sz w:val="18"/>
          <w:szCs w:val="18"/>
          <w:lang w:eastAsia="ja-JP"/>
        </w:rPr>
        <w:t>: PUR is supported in EPC and 5GC.</w:t>
      </w:r>
    </w:p>
    <w:p w14:paraId="35F70DA5" w14:textId="77777777" w:rsidR="000065E5" w:rsidRPr="008759C9" w:rsidRDefault="000065E5" w:rsidP="000065E5">
      <w:pPr>
        <w:rPr>
          <w:sz w:val="18"/>
          <w:szCs w:val="18"/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S3-11</w:t>
      </w:r>
      <w:r w:rsidRPr="008759C9">
        <w:rPr>
          <w:sz w:val="18"/>
          <w:szCs w:val="18"/>
          <w:lang w:eastAsia="ja-JP"/>
        </w:rPr>
        <w:t>: Introduce separate indications up-PUR-5GC-r16 and cp-PUR-5GC-r16 in SIB2-BR/SIB2-NB</w:t>
      </w:r>
    </w:p>
    <w:p w14:paraId="61D3430A" w14:textId="77777777" w:rsidR="000065E5" w:rsidRDefault="000065E5" w:rsidP="000065E5">
      <w:pPr>
        <w:rPr>
          <w:lang w:eastAsia="ja-JP"/>
        </w:rPr>
      </w:pPr>
      <w:r w:rsidRPr="004A445C">
        <w:rPr>
          <w:b/>
          <w:sz w:val="18"/>
          <w:szCs w:val="18"/>
          <w:lang w:eastAsia="ja-JP"/>
        </w:rPr>
        <w:t>Proposal S3-12</w:t>
      </w:r>
      <w:r w:rsidRPr="008759C9">
        <w:rPr>
          <w:sz w:val="18"/>
          <w:szCs w:val="18"/>
          <w:lang w:eastAsia="ja-JP"/>
        </w:rPr>
        <w:t>: Introduce separate UE capabilities pur-UP-5GC-r16 and pur-CP-5GC-r16.</w:t>
      </w:r>
    </w:p>
    <w:p w14:paraId="39C19A36" w14:textId="5C168CEE" w:rsidR="00C3093C" w:rsidRPr="00B15197" w:rsidRDefault="00C3093C" w:rsidP="00C3093C">
      <w:pPr>
        <w:rPr>
          <w:rFonts w:cs="Arial"/>
          <w:szCs w:val="18"/>
          <w:lang w:eastAsia="ja-JP"/>
        </w:rPr>
      </w:pPr>
      <w:r>
        <w:rPr>
          <w:rFonts w:cs="Arial"/>
          <w:b/>
          <w:szCs w:val="18"/>
          <w:lang w:eastAsia="ja-JP"/>
        </w:rPr>
        <w:t>Proposal S4-1:</w:t>
      </w:r>
      <w:r w:rsidRPr="00B15197">
        <w:t xml:space="preserve"> </w:t>
      </w:r>
      <w:r w:rsidRPr="00B15197">
        <w:rPr>
          <w:rFonts w:cs="Arial"/>
          <w:szCs w:val="18"/>
          <w:lang w:eastAsia="ja-JP"/>
        </w:rPr>
        <w:t>Add ab-PerRSRP-r16 parameter (same definition as SIB14-BR) in SIB25-BR</w:t>
      </w:r>
      <w:r>
        <w:rPr>
          <w:rFonts w:cs="Arial"/>
          <w:szCs w:val="18"/>
          <w:lang w:eastAsia="ja-JP"/>
        </w:rPr>
        <w:t>.</w:t>
      </w:r>
    </w:p>
    <w:p w14:paraId="5345D43F" w14:textId="1A7C4C50" w:rsidR="00C3093C" w:rsidRPr="00F24982" w:rsidRDefault="00C3093C" w:rsidP="00C3093C">
      <w:pPr>
        <w:contextualSpacing/>
        <w:rPr>
          <w:rFonts w:cs="Arial"/>
          <w:szCs w:val="18"/>
          <w:lang w:eastAsia="ja-JP"/>
        </w:rPr>
      </w:pPr>
      <w:r>
        <w:rPr>
          <w:rFonts w:cs="Arial"/>
          <w:b/>
          <w:szCs w:val="18"/>
          <w:lang w:eastAsia="ja-JP"/>
        </w:rPr>
        <w:t>Proposal S4-2:</w:t>
      </w:r>
      <w:r w:rsidRPr="00B15197">
        <w:t xml:space="preserve"> </w:t>
      </w:r>
      <w:r w:rsidRPr="00B15197">
        <w:rPr>
          <w:rFonts w:cs="Arial"/>
          <w:szCs w:val="18"/>
          <w:lang w:eastAsia="ja-JP"/>
        </w:rPr>
        <w:t>BL UEs or UEs in CE in RRC_CONNECTED mode performs access barring check based on the latest UAC parameters acquired prior to entering RRC_CONNECTED.</w:t>
      </w:r>
    </w:p>
    <w:p w14:paraId="59588F5B" w14:textId="77777777" w:rsidR="006E44A7" w:rsidRDefault="006E44A7" w:rsidP="00A209D6">
      <w:pPr>
        <w:rPr>
          <w:b/>
          <w:u w:val="single"/>
        </w:rPr>
      </w:pPr>
    </w:p>
    <w:p w14:paraId="723DA54D" w14:textId="7D0FE39A" w:rsidR="00E3664C" w:rsidRDefault="00371193" w:rsidP="00CC59A5">
      <w:pPr>
        <w:rPr>
          <w:b/>
          <w:bCs/>
          <w:u w:val="single"/>
        </w:rPr>
      </w:pPr>
      <w:r>
        <w:rPr>
          <w:b/>
          <w:bCs/>
          <w:u w:val="single"/>
        </w:rPr>
        <w:t>Open</w:t>
      </w:r>
      <w:r w:rsidR="00E3664C" w:rsidRPr="00E3664C">
        <w:rPr>
          <w:b/>
          <w:bCs/>
          <w:u w:val="single"/>
        </w:rPr>
        <w:t xml:space="preserve"> items proposed to be further discussed in this meeting (from all sub-topics)</w:t>
      </w:r>
    </w:p>
    <w:p w14:paraId="5F007E63" w14:textId="77777777" w:rsidR="000065E5" w:rsidRDefault="000065E5" w:rsidP="000065E5">
      <w:pPr>
        <w:spacing w:after="120"/>
        <w:rPr>
          <w:rFonts w:cs="Arial"/>
          <w:szCs w:val="18"/>
          <w:lang w:eastAsia="ja-JP"/>
        </w:rPr>
      </w:pPr>
      <w:r>
        <w:rPr>
          <w:rFonts w:cs="Arial"/>
          <w:b/>
          <w:szCs w:val="18"/>
          <w:lang w:eastAsia="ja-JP"/>
        </w:rPr>
        <w:t>Proposal S1-1</w:t>
      </w:r>
      <w:r w:rsidRPr="00F24982">
        <w:rPr>
          <w:rFonts w:cs="Arial"/>
          <w:szCs w:val="18"/>
          <w:lang w:eastAsia="ja-JP"/>
        </w:rPr>
        <w:t>:</w:t>
      </w:r>
      <w:r>
        <w:rPr>
          <w:rFonts w:cs="Arial"/>
          <w:szCs w:val="18"/>
          <w:lang w:eastAsia="ja-JP"/>
        </w:rPr>
        <w:t xml:space="preserve"> Discuss </w:t>
      </w:r>
      <w:r>
        <w:t>mobility enhancements for connection to 5GC</w:t>
      </w:r>
      <w:r>
        <w:rPr>
          <w:rFonts w:cs="Arial"/>
          <w:szCs w:val="18"/>
          <w:lang w:eastAsia="ja-JP"/>
        </w:rPr>
        <w:t xml:space="preserve"> with / after summary of E-mail discussion [108#97</w:t>
      </w:r>
      <w:r w:rsidRPr="00DA6C60">
        <w:rPr>
          <w:rFonts w:cs="Arial"/>
          <w:szCs w:val="18"/>
          <w:lang w:eastAsia="ja-JP"/>
        </w:rPr>
        <w:t>]</w:t>
      </w:r>
      <w:r>
        <w:rPr>
          <w:rFonts w:cs="Arial"/>
          <w:szCs w:val="18"/>
          <w:lang w:eastAsia="ja-JP"/>
        </w:rPr>
        <w:t xml:space="preserve"> </w:t>
      </w:r>
      <w:r>
        <w:t xml:space="preserve">how to minimize ping-pong between CN types </w:t>
      </w:r>
      <w:r w:rsidRPr="00920650">
        <w:rPr>
          <w:rFonts w:eastAsia="Times New Roman" w:cs="Arial"/>
        </w:rPr>
        <w:t>for 5GC</w:t>
      </w:r>
      <w:r>
        <w:rPr>
          <w:rFonts w:cs="Arial"/>
          <w:szCs w:val="18"/>
          <w:lang w:eastAsia="ja-JP"/>
        </w:rPr>
        <w:t>.</w:t>
      </w:r>
    </w:p>
    <w:p w14:paraId="21B17975" w14:textId="33B0FDF4" w:rsidR="000065E5" w:rsidRDefault="000065E5" w:rsidP="000065E5">
      <w:pPr>
        <w:rPr>
          <w:lang w:eastAsia="ja-JP"/>
        </w:rPr>
      </w:pPr>
      <w:r>
        <w:rPr>
          <w:b/>
          <w:lang w:eastAsia="ja-JP"/>
        </w:rPr>
        <w:t xml:space="preserve">Proposal </w:t>
      </w:r>
      <w:r w:rsidRPr="00B57A5B">
        <w:rPr>
          <w:b/>
          <w:lang w:eastAsia="ja-JP"/>
        </w:rPr>
        <w:t>S3-1</w:t>
      </w:r>
      <w:r>
        <w:rPr>
          <w:b/>
          <w:lang w:eastAsia="ja-JP"/>
        </w:rPr>
        <w:t>3</w:t>
      </w:r>
      <w:r>
        <w:rPr>
          <w:lang w:eastAsia="ja-JP"/>
        </w:rPr>
        <w:t xml:space="preserve">: Discuss </w:t>
      </w:r>
      <w:r w:rsidRPr="00D206AE">
        <w:rPr>
          <w:lang w:eastAsia="ja-JP"/>
        </w:rPr>
        <w:t>Proposals</w:t>
      </w:r>
      <w:r>
        <w:rPr>
          <w:lang w:eastAsia="ja-JP"/>
        </w:rPr>
        <w:t xml:space="preserve"> 1, 2, 3 and 4</w:t>
      </w:r>
      <w:r w:rsidRPr="00B57A5B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_Ref32841447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 xml:space="preserve"> in the e-mail discussions on the running CRs.</w:t>
      </w:r>
    </w:p>
    <w:p w14:paraId="64C9EF51" w14:textId="51C7B84C" w:rsidR="00C3093C" w:rsidRDefault="00C3093C" w:rsidP="00C3093C">
      <w:pPr>
        <w:spacing w:after="0"/>
        <w:rPr>
          <w:rFonts w:cs="Arial"/>
          <w:szCs w:val="18"/>
          <w:lang w:eastAsia="ja-JP"/>
        </w:rPr>
      </w:pPr>
      <w:r>
        <w:rPr>
          <w:rFonts w:cs="Arial"/>
          <w:b/>
          <w:szCs w:val="18"/>
          <w:lang w:eastAsia="ja-JP"/>
        </w:rPr>
        <w:t>Proposal S4-3</w:t>
      </w:r>
      <w:r w:rsidRPr="00F24982">
        <w:rPr>
          <w:rFonts w:cs="Arial"/>
          <w:szCs w:val="18"/>
          <w:lang w:eastAsia="ja-JP"/>
        </w:rPr>
        <w:t>:</w:t>
      </w:r>
      <w:r>
        <w:rPr>
          <w:rFonts w:cs="Arial"/>
          <w:szCs w:val="18"/>
          <w:lang w:eastAsia="ja-JP"/>
        </w:rPr>
        <w:t xml:space="preserve"> Offline discussion on system information update mechanism and notification for SIB25-BR.</w:t>
      </w:r>
    </w:p>
    <w:p w14:paraId="00BFB725" w14:textId="77777777" w:rsidR="000065E5" w:rsidRPr="00D206AE" w:rsidRDefault="000065E5" w:rsidP="000065E5">
      <w:pPr>
        <w:rPr>
          <w:lang w:eastAsia="ja-JP"/>
        </w:rPr>
      </w:pPr>
    </w:p>
    <w:p w14:paraId="488BE588" w14:textId="43F3C26F" w:rsidR="006E44A7" w:rsidRDefault="006E44A7" w:rsidP="006E44A7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Open</w:t>
      </w:r>
      <w:r w:rsidRPr="00E3664C">
        <w:rPr>
          <w:b/>
          <w:bCs/>
          <w:u w:val="single"/>
        </w:rPr>
        <w:t xml:space="preserve"> items proposed to be </w:t>
      </w:r>
      <w:r>
        <w:rPr>
          <w:b/>
          <w:bCs/>
          <w:u w:val="single"/>
        </w:rPr>
        <w:t>postponed to</w:t>
      </w:r>
      <w:r w:rsidRPr="00E3664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next</w:t>
      </w:r>
      <w:r w:rsidRPr="00E3664C">
        <w:rPr>
          <w:b/>
          <w:bCs/>
          <w:u w:val="single"/>
        </w:rPr>
        <w:t xml:space="preserve"> meeting (from all sub-topics)</w:t>
      </w:r>
    </w:p>
    <w:p w14:paraId="078BC6C7" w14:textId="77777777" w:rsidR="000065E5" w:rsidRDefault="000065E5" w:rsidP="000065E5">
      <w:pPr>
        <w:spacing w:after="0"/>
        <w:rPr>
          <w:lang w:eastAsia="ja-JP"/>
        </w:rPr>
      </w:pPr>
      <w:r>
        <w:rPr>
          <w:rFonts w:cs="Arial"/>
          <w:b/>
          <w:szCs w:val="18"/>
          <w:lang w:eastAsia="ja-JP"/>
        </w:rPr>
        <w:t>Proposal S2-1</w:t>
      </w:r>
      <w:r w:rsidRPr="00F24982">
        <w:rPr>
          <w:rFonts w:cs="Arial"/>
          <w:szCs w:val="18"/>
          <w:lang w:eastAsia="ja-JP"/>
        </w:rPr>
        <w:t>:</w:t>
      </w:r>
      <w:r>
        <w:rPr>
          <w:rFonts w:cs="Arial"/>
          <w:szCs w:val="18"/>
          <w:lang w:eastAsia="ja-JP"/>
        </w:rPr>
        <w:t xml:space="preserve"> Postpone discussion </w:t>
      </w:r>
      <w:r w:rsidRPr="002535F5">
        <w:rPr>
          <w:rFonts w:cs="Arial"/>
          <w:lang w:eastAsia="ja-JP"/>
        </w:rPr>
        <w:t xml:space="preserve">on </w:t>
      </w:r>
      <w:r w:rsidRPr="002535F5">
        <w:t>AS RAI and optimization of release in EDT</w:t>
      </w:r>
      <w:r w:rsidRPr="002535F5">
        <w:rPr>
          <w:lang w:eastAsia="ja-JP"/>
        </w:rPr>
        <w:t>.</w:t>
      </w:r>
    </w:p>
    <w:p w14:paraId="3D874CC6" w14:textId="77777777" w:rsidR="006E44A7" w:rsidRDefault="006E44A7" w:rsidP="006E44A7">
      <w:pPr>
        <w:rPr>
          <w:b/>
          <w:bCs/>
          <w:u w:val="single"/>
        </w:rPr>
      </w:pPr>
    </w:p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69544B0F" w14:textId="77777777" w:rsidR="00073969" w:rsidRPr="006C105F" w:rsidRDefault="00073969" w:rsidP="00073969">
      <w:pPr>
        <w:pStyle w:val="Reference"/>
        <w:rPr>
          <w:lang w:val="en-GB"/>
        </w:rPr>
      </w:pPr>
      <w:bookmarkStart w:id="1" w:name="_Ref32588472"/>
      <w:bookmarkStart w:id="2" w:name="_Ref23252516"/>
      <w:r w:rsidRPr="006C105F">
        <w:rPr>
          <w:lang w:val="en-GB"/>
        </w:rPr>
        <w:t>RP-193224 “WID revision: Additional enhancements for NB-IoT”, Futurewei, RAN#86, Sitges, Spain, December 2019</w:t>
      </w:r>
      <w:bookmarkEnd w:id="1"/>
      <w:r w:rsidRPr="006C105F">
        <w:rPr>
          <w:lang w:val="en-GB"/>
        </w:rPr>
        <w:t xml:space="preserve"> </w:t>
      </w:r>
    </w:p>
    <w:p w14:paraId="61D05C08" w14:textId="77777777" w:rsidR="00073969" w:rsidRPr="006C105F" w:rsidRDefault="00073969" w:rsidP="00073969">
      <w:pPr>
        <w:pStyle w:val="Reference"/>
        <w:rPr>
          <w:lang w:val="en-GB"/>
        </w:rPr>
      </w:pPr>
      <w:bookmarkStart w:id="3" w:name="_Ref32588429"/>
      <w:r w:rsidRPr="006C105F">
        <w:rPr>
          <w:lang w:val="en-GB"/>
        </w:rPr>
        <w:t>RP-192875, “Revised WID: Additional MTC enhancements for LTE”, Ericsson, RAN#86, Sitges, Spain, December 2019.</w:t>
      </w:r>
      <w:bookmarkEnd w:id="3"/>
    </w:p>
    <w:p w14:paraId="2D23D636" w14:textId="2AAE5DD9" w:rsidR="00C417AB" w:rsidRPr="000E6411" w:rsidRDefault="00073969" w:rsidP="00C417AB">
      <w:pPr>
        <w:pStyle w:val="Reference"/>
        <w:jc w:val="left"/>
        <w:rPr>
          <w:lang w:val="en-GB"/>
        </w:rPr>
      </w:pPr>
      <w:bookmarkStart w:id="4" w:name="_Ref32588655"/>
      <w:r w:rsidRPr="006C105F">
        <w:rPr>
          <w:lang w:val="en-GB"/>
        </w:rPr>
        <w:t xml:space="preserve">R2-1916424 “RAN2 agreements for Rel-16 additional enhancements for NB-IoT and MTC”, BlackBerry, </w:t>
      </w:r>
      <w:bookmarkEnd w:id="2"/>
      <w:r>
        <w:rPr>
          <w:noProof/>
        </w:rPr>
        <w:t>RAN2#108, Reno Nevada. USA, November 2019</w:t>
      </w:r>
      <w:bookmarkEnd w:id="4"/>
    </w:p>
    <w:p w14:paraId="4E428407" w14:textId="092199F5" w:rsidR="000E6411" w:rsidRPr="000E6411" w:rsidRDefault="000E6411" w:rsidP="00625A08">
      <w:pPr>
        <w:pStyle w:val="Reference"/>
        <w:jc w:val="left"/>
        <w:rPr>
          <w:lang w:val="en-GB"/>
        </w:rPr>
      </w:pPr>
      <w:r>
        <w:t>R2-20xxxxx “RAN2-109-e Methods and guidance”, RAN2 Chairman, RAN2 vice chairmen, session chairs</w:t>
      </w:r>
    </w:p>
    <w:p w14:paraId="5DEC65BF" w14:textId="05D624A3" w:rsidR="00C417AB" w:rsidRDefault="00C417AB" w:rsidP="00C417AB">
      <w:pPr>
        <w:pStyle w:val="Reference"/>
      </w:pPr>
      <w:r>
        <w:tab/>
      </w:r>
      <w:bookmarkStart w:id="5" w:name="_Ref32841447"/>
      <w:r w:rsidRPr="000E6411">
        <w:rPr>
          <w:rFonts w:eastAsia="Times New Roman" w:cs="Arial"/>
          <w:bCs/>
          <w:color w:val="0000FF"/>
          <w:szCs w:val="16"/>
          <w:u w:val="single"/>
        </w:rPr>
        <w:fldChar w:fldCharType="begin"/>
      </w:r>
      <w:r w:rsidR="0023208F" w:rsidRPr="000E6411">
        <w:rPr>
          <w:rFonts w:eastAsia="Times New Roman" w:cs="Arial"/>
          <w:bCs/>
          <w:color w:val="0000FF"/>
          <w:szCs w:val="16"/>
          <w:u w:val="single"/>
        </w:rPr>
        <w:instrText>HYPERLINK "http://www.3gpp.org/ftp/TSG_RAN/WG2_RL2/TSGR2_109_e/Docs/R2-2000517.zip"</w:instrText>
      </w:r>
      <w:r w:rsidRPr="000E6411">
        <w:rPr>
          <w:rFonts w:eastAsia="Times New Roman" w:cs="Arial"/>
          <w:bCs/>
          <w:color w:val="0000FF"/>
          <w:szCs w:val="16"/>
          <w:u w:val="single"/>
        </w:rPr>
        <w:fldChar w:fldCharType="separate"/>
      </w:r>
      <w:r w:rsidRPr="000E6411">
        <w:rPr>
          <w:rFonts w:eastAsia="Times New Roman" w:cs="Arial"/>
          <w:bCs/>
          <w:color w:val="0000FF"/>
          <w:szCs w:val="16"/>
          <w:u w:val="single"/>
        </w:rPr>
        <w:t>R2-2000517</w:t>
      </w:r>
      <w:r w:rsidRPr="000E6411">
        <w:rPr>
          <w:rFonts w:eastAsia="Times New Roman" w:cs="Arial"/>
          <w:bCs/>
          <w:color w:val="0000FF"/>
          <w:szCs w:val="16"/>
          <w:u w:val="single"/>
        </w:rPr>
        <w:fldChar w:fldCharType="end"/>
      </w:r>
      <w:r w:rsidRPr="00C417AB">
        <w:rPr>
          <w:rFonts w:eastAsia="Times New Roman" w:cs="Arial"/>
          <w:b/>
          <w:bCs/>
          <w:color w:val="0000FF"/>
          <w:szCs w:val="16"/>
          <w:u w:val="single"/>
        </w:rPr>
        <w:t xml:space="preserve"> </w:t>
      </w:r>
      <w:r>
        <w:t>Remaining FFSs for connection to 5GC</w:t>
      </w:r>
      <w:r>
        <w:tab/>
        <w:t>ZTE Corporation, Sanechips</w:t>
      </w:r>
      <w:r>
        <w:tab/>
        <w:t>discussion</w:t>
      </w:r>
      <w:r>
        <w:tab/>
        <w:t>Rel-16</w:t>
      </w:r>
      <w:r>
        <w:tab/>
        <w:t>LTE_eMTC5-Core, NB_IOTenh3-Core</w:t>
      </w:r>
      <w:bookmarkEnd w:id="5"/>
    </w:p>
    <w:bookmarkStart w:id="6" w:name="_Ref32838328"/>
    <w:p w14:paraId="51084B32" w14:textId="20D67B5A" w:rsidR="00C417AB" w:rsidRDefault="00C417AB" w:rsidP="00C417AB">
      <w:pPr>
        <w:pStyle w:val="Reference"/>
      </w:pPr>
      <w:r>
        <w:fldChar w:fldCharType="begin"/>
      </w:r>
      <w:r>
        <w:instrText xml:space="preserve"> HYPERLINK "http://www.3gpp.org/ftp/TSG_RAN/WG2_RL2/TSGR2_109_e/Docs/R2-2000540.zip" </w:instrText>
      </w:r>
      <w:r>
        <w:fldChar w:fldCharType="separate"/>
      </w:r>
      <w:r w:rsidRPr="00C417AB">
        <w:rPr>
          <w:rStyle w:val="Hyperlink"/>
        </w:rPr>
        <w:t>R2-2000540</w:t>
      </w:r>
      <w:r>
        <w:fldChar w:fldCharType="end"/>
      </w:r>
      <w:r>
        <w:tab/>
        <w:t xml:space="preserve">Email discussion report [108#97] for how to minimize ping-pong between CN types in RRC_IDLE/RRC_INACTIVE </w:t>
      </w:r>
      <w:r>
        <w:tab/>
        <w:t>Qualcomm India Pvt Ltd</w:t>
      </w:r>
      <w:r>
        <w:tab/>
        <w:t>discussion</w:t>
      </w:r>
      <w:r>
        <w:tab/>
        <w:t>Rel-16</w:t>
      </w:r>
      <w:r>
        <w:tab/>
        <w:t>LTE_eMTC5-Core, NB_IOTenh3-Core</w:t>
      </w:r>
      <w:bookmarkEnd w:id="6"/>
    </w:p>
    <w:bookmarkStart w:id="7" w:name="_Ref32841454"/>
    <w:p w14:paraId="476E2090" w14:textId="6508676E" w:rsidR="00C417AB" w:rsidRPr="00C417AB" w:rsidRDefault="00C417AB" w:rsidP="00163323">
      <w:pPr>
        <w:pStyle w:val="Reference"/>
      </w:pPr>
      <w:r>
        <w:fldChar w:fldCharType="begin"/>
      </w:r>
      <w:r>
        <w:instrText xml:space="preserve"> HYPERLINK "http://www.3gpp.org/ftp/TSG_RAN/WG2_RL2/TSGR2_109_e/Docs/R2-2000647.zip" </w:instrText>
      </w:r>
      <w:r>
        <w:fldChar w:fldCharType="separate"/>
      </w:r>
      <w:r w:rsidRPr="00C417AB">
        <w:rPr>
          <w:rStyle w:val="Hyperlink"/>
        </w:rPr>
        <w:t>R2-2000647</w:t>
      </w:r>
      <w:r>
        <w:fldChar w:fldCharType="end"/>
      </w:r>
      <w:r w:rsidRPr="00C417AB">
        <w:tab/>
        <w:t>Miscellaneous for NB-IoT and eMTC RRC CRs</w:t>
      </w:r>
      <w:r w:rsidRPr="00C417AB">
        <w:tab/>
        <w:t>Huawei, HiSilicon</w:t>
      </w:r>
      <w:r w:rsidRPr="00C417AB">
        <w:tab/>
        <w:t>discussion</w:t>
      </w:r>
      <w:r w:rsidRPr="00C417AB">
        <w:tab/>
        <w:t>Rel-16</w:t>
      </w:r>
      <w:r w:rsidRPr="00C417AB">
        <w:tab/>
        <w:t>NB_IOTenh3-Core, LTE_eMTC5-Core</w:t>
      </w:r>
      <w:bookmarkEnd w:id="7"/>
    </w:p>
    <w:bookmarkStart w:id="8" w:name="_Ref32838347"/>
    <w:p w14:paraId="28B6864E" w14:textId="2578B2FF" w:rsidR="00C417AB" w:rsidRDefault="00C417AB" w:rsidP="00C417AB">
      <w:pPr>
        <w:pStyle w:val="Reference"/>
      </w:pPr>
      <w:r>
        <w:fldChar w:fldCharType="begin"/>
      </w:r>
      <w:r>
        <w:instrText xml:space="preserve"> HYPERLINK "http://www.3gpp.org/ftp/TSG_RAN/WG2_RL2/TSGR2_109_e/Docs/R2-2001014.zip" </w:instrText>
      </w:r>
      <w:r>
        <w:fldChar w:fldCharType="separate"/>
      </w:r>
      <w:r w:rsidRPr="00C417AB">
        <w:rPr>
          <w:rStyle w:val="Hyperlink"/>
        </w:rPr>
        <w:t>R2-2001014</w:t>
      </w:r>
      <w:r>
        <w:fldChar w:fldCharType="end"/>
      </w:r>
      <w:r>
        <w:tab/>
        <w:t>UE redirection to a specific CN type and ping-pong behavior</w:t>
      </w:r>
      <w:r>
        <w:tab/>
        <w:t>Sony Europe B.V.</w:t>
      </w:r>
      <w:r>
        <w:tab/>
        <w:t>discussion</w:t>
      </w:r>
      <w:r>
        <w:tab/>
        <w:t>NB_IOTenh3-Core</w:t>
      </w:r>
      <w:bookmarkEnd w:id="8"/>
    </w:p>
    <w:bookmarkStart w:id="9" w:name="_Ref32839187"/>
    <w:p w14:paraId="7D4B37F2" w14:textId="4B34DF9D" w:rsidR="00C417AB" w:rsidRDefault="00C417AB" w:rsidP="00C417AB">
      <w:pPr>
        <w:pStyle w:val="Reference"/>
      </w:pPr>
      <w:r>
        <w:fldChar w:fldCharType="begin"/>
      </w:r>
      <w:r>
        <w:instrText xml:space="preserve"> HYPERLINK "http://www.3gpp.org/ftp/TSG_RAN/WG2_RL2/TSGR2_109_e/Docs/R2-2001474.zip" </w:instrText>
      </w:r>
      <w:r>
        <w:fldChar w:fldCharType="separate"/>
      </w:r>
      <w:r w:rsidRPr="00C417AB">
        <w:rPr>
          <w:rStyle w:val="Hyperlink"/>
        </w:rPr>
        <w:t>R2-2001474</w:t>
      </w:r>
      <w:r>
        <w:fldChar w:fldCharType="end"/>
      </w:r>
      <w:r>
        <w:tab/>
        <w:t>Report - Email discussion [108#96][NB-IoT/eMTC R16] Finalise details on RAI</w:t>
      </w:r>
      <w:r>
        <w:tab/>
        <w:t>Ericsson</w:t>
      </w:r>
      <w:r>
        <w:tab/>
        <w:t>discussion</w:t>
      </w:r>
      <w:r>
        <w:tab/>
        <w:t>Rel-16</w:t>
      </w:r>
      <w:r>
        <w:tab/>
        <w:t>LTE_eMTC5-Core, NB_IOTenh3-Core</w:t>
      </w:r>
      <w:bookmarkEnd w:id="9"/>
    </w:p>
    <w:bookmarkStart w:id="10" w:name="_Ref32840575"/>
    <w:p w14:paraId="49AE4868" w14:textId="1EE86DE2" w:rsidR="00C417AB" w:rsidRDefault="00C417AB" w:rsidP="00C417AB">
      <w:pPr>
        <w:pStyle w:val="Reference"/>
      </w:pPr>
      <w:r>
        <w:fldChar w:fldCharType="begin"/>
      </w:r>
      <w:r>
        <w:instrText xml:space="preserve"> HYPERLINK "http://www.3gpp.org/ftp/TSG_RAN/WG2_RL2/TSGR2_109_e/Docs/R2-2001478.zip" </w:instrText>
      </w:r>
      <w:r>
        <w:fldChar w:fldCharType="separate"/>
      </w:r>
      <w:r w:rsidRPr="00C417AB">
        <w:rPr>
          <w:rStyle w:val="Hyperlink"/>
        </w:rPr>
        <w:t>R2-2001478</w:t>
      </w:r>
      <w:r>
        <w:fldChar w:fldCharType="end"/>
      </w:r>
      <w:r>
        <w:tab/>
        <w:t>AS RAI and optimization of release in EDT</w:t>
      </w:r>
      <w:r>
        <w:tab/>
        <w:t>Ericsson</w:t>
      </w:r>
      <w:r>
        <w:tab/>
        <w:t>discussion</w:t>
      </w:r>
      <w:r>
        <w:tab/>
        <w:t>LTE_eMTC5-Core, NB_IOTenh3-Core</w:t>
      </w:r>
      <w:r>
        <w:tab/>
        <w:t>Late</w:t>
      </w:r>
      <w:bookmarkEnd w:id="10"/>
    </w:p>
    <w:bookmarkStart w:id="11" w:name="_Ref32829297"/>
    <w:p w14:paraId="0F384884" w14:textId="77777777" w:rsidR="00C84F64" w:rsidRPr="00073969" w:rsidRDefault="00C84F64" w:rsidP="00C84F64">
      <w:pPr>
        <w:pStyle w:val="Reference"/>
      </w:pPr>
      <w:r w:rsidRPr="00073969">
        <w:rPr>
          <w:rStyle w:val="Hyperlink"/>
          <w:rFonts w:eastAsia="Times New Roman" w:cs="Arial"/>
          <w:bCs/>
          <w:szCs w:val="20"/>
        </w:rPr>
        <w:fldChar w:fldCharType="begin"/>
      </w:r>
      <w:r w:rsidRPr="00073969">
        <w:rPr>
          <w:rStyle w:val="Hyperlink"/>
          <w:rFonts w:eastAsia="Times New Roman" w:cs="Arial"/>
          <w:bCs/>
          <w:szCs w:val="20"/>
        </w:rPr>
        <w:instrText xml:space="preserve"> HYPERLINK "http://www.3gpp.org/ftp/TSG_RAN/WG2_RL2/TSGR2_109_e/Docs/R2-2000539.zip" </w:instrText>
      </w:r>
      <w:r w:rsidRPr="00073969">
        <w:rPr>
          <w:rStyle w:val="Hyperlink"/>
          <w:rFonts w:eastAsia="Times New Roman" w:cs="Arial"/>
          <w:bCs/>
          <w:szCs w:val="20"/>
        </w:rPr>
        <w:fldChar w:fldCharType="separate"/>
      </w:r>
      <w:r w:rsidRPr="00073969">
        <w:rPr>
          <w:rStyle w:val="Hyperlink"/>
          <w:rFonts w:eastAsia="Times New Roman" w:cs="Arial"/>
          <w:bCs/>
          <w:szCs w:val="20"/>
        </w:rPr>
        <w:t>R2-2000539</w:t>
      </w:r>
      <w:r w:rsidRPr="00073969">
        <w:rPr>
          <w:rStyle w:val="Hyperlink"/>
          <w:rFonts w:eastAsia="Times New Roman" w:cs="Arial"/>
          <w:bCs/>
          <w:szCs w:val="20"/>
        </w:rPr>
        <w:fldChar w:fldCharType="end"/>
      </w:r>
      <w:r w:rsidRPr="00073969">
        <w:t xml:space="preserve"> UAC information change indication for eMTC UE connected to 5GC Qualcomm Incorporated</w:t>
      </w:r>
      <w:bookmarkEnd w:id="11"/>
    </w:p>
    <w:bookmarkStart w:id="12" w:name="_Ref32829307"/>
    <w:p w14:paraId="4A28830C" w14:textId="6D8F766D" w:rsidR="00C84F64" w:rsidRDefault="00C84F64" w:rsidP="00BF54E7">
      <w:pPr>
        <w:pStyle w:val="Reference"/>
      </w:pPr>
      <w:r w:rsidRPr="00073969">
        <w:fldChar w:fldCharType="begin"/>
      </w:r>
      <w:r w:rsidRPr="00073969">
        <w:instrText xml:space="preserve"> HYPERLINK "http://www.3gpp.org/ftp/TSG_RAN/WG2_RL2/TSGR2_109_e/Docs/R2-2000648.zip" </w:instrText>
      </w:r>
      <w:r w:rsidRPr="00073969">
        <w:fldChar w:fldCharType="separate"/>
      </w:r>
      <w:r w:rsidRPr="00073969">
        <w:t>R2-2000648</w:t>
      </w:r>
      <w:r w:rsidRPr="00073969">
        <w:fldChar w:fldCharType="end"/>
      </w:r>
      <w:r w:rsidRPr="00073969">
        <w:t xml:space="preserve"> Access barring for eMTC connected to 5GC Huawei, HiSilicon</w:t>
      </w:r>
      <w:bookmarkEnd w:id="12"/>
    </w:p>
    <w:p w14:paraId="7067EC98" w14:textId="77777777" w:rsidR="00C417AB" w:rsidRPr="00867BED" w:rsidRDefault="00C417AB" w:rsidP="00C417AB">
      <w:pPr>
        <w:pStyle w:val="Reference"/>
        <w:numPr>
          <w:ilvl w:val="0"/>
          <w:numId w:val="0"/>
        </w:numPr>
        <w:jc w:val="left"/>
        <w:rPr>
          <w:rFonts w:cs="Arial"/>
          <w:szCs w:val="20"/>
          <w:lang w:val="en-GB"/>
        </w:rPr>
      </w:pPr>
    </w:p>
    <w:sectPr w:rsidR="00C417AB" w:rsidRPr="00867B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35D162" w16cid:durableId="21F4DB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C460F" w14:textId="77777777" w:rsidR="002E20B3" w:rsidRDefault="002E20B3">
      <w:r>
        <w:separator/>
      </w:r>
    </w:p>
  </w:endnote>
  <w:endnote w:type="continuationSeparator" w:id="0">
    <w:p w14:paraId="6BF4BBC2" w14:textId="77777777" w:rsidR="002E20B3" w:rsidRDefault="002E20B3">
      <w:r>
        <w:continuationSeparator/>
      </w:r>
    </w:p>
  </w:endnote>
  <w:endnote w:type="continuationNotice" w:id="1">
    <w:p w14:paraId="2CF571AF" w14:textId="77777777" w:rsidR="002E20B3" w:rsidRDefault="002E20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FEE02" w14:textId="77777777" w:rsidR="002E20B3" w:rsidRDefault="002E20B3">
      <w:r>
        <w:separator/>
      </w:r>
    </w:p>
  </w:footnote>
  <w:footnote w:type="continuationSeparator" w:id="0">
    <w:p w14:paraId="35C6F3F4" w14:textId="77777777" w:rsidR="002E20B3" w:rsidRDefault="002E20B3">
      <w:r>
        <w:continuationSeparator/>
      </w:r>
    </w:p>
  </w:footnote>
  <w:footnote w:type="continuationNotice" w:id="1">
    <w:p w14:paraId="35993954" w14:textId="77777777" w:rsidR="002E20B3" w:rsidRDefault="002E20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0D4640"/>
    <w:multiLevelType w:val="hybridMultilevel"/>
    <w:tmpl w:val="7D906E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174D1"/>
    <w:multiLevelType w:val="hybridMultilevel"/>
    <w:tmpl w:val="A3A8E46C"/>
    <w:lvl w:ilvl="0" w:tplc="C4F69084">
      <w:start w:val="1"/>
      <w:numFmt w:val="bullet"/>
      <w:lvlText w:val="­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1EE4"/>
    <w:multiLevelType w:val="hybridMultilevel"/>
    <w:tmpl w:val="9BBE5850"/>
    <w:lvl w:ilvl="0" w:tplc="C4F69084">
      <w:start w:val="1"/>
      <w:numFmt w:val="bullet"/>
      <w:lvlText w:val="­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D42B81C">
      <w:numFmt w:val="bullet"/>
      <w:lvlText w:val="-"/>
      <w:lvlJc w:val="left"/>
      <w:pPr>
        <w:ind w:left="2730" w:hanging="570"/>
      </w:pPr>
      <w:rPr>
        <w:rFonts w:ascii="Arial" w:eastAsiaTheme="minorHAnsi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21E4B89"/>
    <w:multiLevelType w:val="hybridMultilevel"/>
    <w:tmpl w:val="3566DE1A"/>
    <w:lvl w:ilvl="0" w:tplc="CE7CF148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006A2A32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C70FCB"/>
    <w:multiLevelType w:val="hybridMultilevel"/>
    <w:tmpl w:val="091A9026"/>
    <w:lvl w:ilvl="0" w:tplc="C4F69084">
      <w:start w:val="1"/>
      <w:numFmt w:val="bullet"/>
      <w:lvlText w:val="­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74203C"/>
    <w:multiLevelType w:val="hybridMultilevel"/>
    <w:tmpl w:val="A5B45F3C"/>
    <w:lvl w:ilvl="0" w:tplc="C4F69084">
      <w:start w:val="1"/>
      <w:numFmt w:val="bullet"/>
      <w:lvlText w:val="­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6C33CB"/>
    <w:multiLevelType w:val="hybridMultilevel"/>
    <w:tmpl w:val="566863F4"/>
    <w:lvl w:ilvl="0" w:tplc="CE7CF148">
      <w:start w:val="6"/>
      <w:numFmt w:val="bullet"/>
      <w:lvlText w:val="-"/>
      <w:lvlJc w:val="left"/>
      <w:pPr>
        <w:ind w:left="76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 w15:restartNumberingAfterBreak="0">
    <w:nsid w:val="6F9E3EFD"/>
    <w:multiLevelType w:val="hybridMultilevel"/>
    <w:tmpl w:val="FB9649D0"/>
    <w:lvl w:ilvl="0" w:tplc="7032992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21C028B6"/>
    <w:lvl w:ilvl="0" w:tplc="12E66E24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36EAD"/>
    <w:multiLevelType w:val="hybridMultilevel"/>
    <w:tmpl w:val="7ADA5DC2"/>
    <w:lvl w:ilvl="0" w:tplc="ACDABB64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12"/>
  </w:num>
  <w:num w:numId="13">
    <w:abstractNumId w:val="17"/>
  </w:num>
  <w:num w:numId="14">
    <w:abstractNumId w:val="14"/>
  </w:num>
  <w:num w:numId="15">
    <w:abstractNumId w:val="16"/>
  </w:num>
  <w:num w:numId="16">
    <w:abstractNumId w:val="15"/>
  </w:num>
  <w:num w:numId="17">
    <w:abstractNumId w:val="9"/>
  </w:num>
  <w:num w:numId="18">
    <w:abstractNumId w:val="2"/>
  </w:num>
  <w:num w:numId="19">
    <w:abstractNumId w:val="13"/>
  </w:num>
  <w:num w:numId="20">
    <w:abstractNumId w:val="4"/>
  </w:num>
  <w:num w:numId="21">
    <w:abstractNumId w:val="7"/>
  </w:num>
  <w:num w:numId="22">
    <w:abstractNumId w:val="1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  <w:lvlOverride w:ilvl="0">
      <w:startOverride w:val="1"/>
    </w:lvlOverride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5E5"/>
    <w:rsid w:val="00016557"/>
    <w:rsid w:val="00023C40"/>
    <w:rsid w:val="000248D3"/>
    <w:rsid w:val="00033397"/>
    <w:rsid w:val="00040095"/>
    <w:rsid w:val="00065FE8"/>
    <w:rsid w:val="00073969"/>
    <w:rsid w:val="00073C9C"/>
    <w:rsid w:val="00080512"/>
    <w:rsid w:val="00086A67"/>
    <w:rsid w:val="00090468"/>
    <w:rsid w:val="00094568"/>
    <w:rsid w:val="000A290B"/>
    <w:rsid w:val="000B7BCF"/>
    <w:rsid w:val="000C2B74"/>
    <w:rsid w:val="000C522B"/>
    <w:rsid w:val="000D58AB"/>
    <w:rsid w:val="000E6411"/>
    <w:rsid w:val="000F2814"/>
    <w:rsid w:val="000F3DFD"/>
    <w:rsid w:val="001107CC"/>
    <w:rsid w:val="00112F1A"/>
    <w:rsid w:val="00145075"/>
    <w:rsid w:val="00162896"/>
    <w:rsid w:val="00163323"/>
    <w:rsid w:val="00166713"/>
    <w:rsid w:val="001676AD"/>
    <w:rsid w:val="001741A0"/>
    <w:rsid w:val="00175FA0"/>
    <w:rsid w:val="00194CD0"/>
    <w:rsid w:val="001B49C9"/>
    <w:rsid w:val="001C23F4"/>
    <w:rsid w:val="001C4F79"/>
    <w:rsid w:val="001D2B91"/>
    <w:rsid w:val="001E229F"/>
    <w:rsid w:val="001E6337"/>
    <w:rsid w:val="001F168B"/>
    <w:rsid w:val="001F592D"/>
    <w:rsid w:val="001F7831"/>
    <w:rsid w:val="00204045"/>
    <w:rsid w:val="0020712B"/>
    <w:rsid w:val="0022606D"/>
    <w:rsid w:val="00231728"/>
    <w:rsid w:val="0023208F"/>
    <w:rsid w:val="00250404"/>
    <w:rsid w:val="002535F5"/>
    <w:rsid w:val="002610D8"/>
    <w:rsid w:val="002747EC"/>
    <w:rsid w:val="00280F40"/>
    <w:rsid w:val="002855BF"/>
    <w:rsid w:val="002E20B3"/>
    <w:rsid w:val="002F0D22"/>
    <w:rsid w:val="00311B17"/>
    <w:rsid w:val="003172DC"/>
    <w:rsid w:val="00325AE3"/>
    <w:rsid w:val="00326069"/>
    <w:rsid w:val="00337236"/>
    <w:rsid w:val="0035462D"/>
    <w:rsid w:val="00356F67"/>
    <w:rsid w:val="00364B41"/>
    <w:rsid w:val="00371193"/>
    <w:rsid w:val="00380722"/>
    <w:rsid w:val="00383096"/>
    <w:rsid w:val="003A41EF"/>
    <w:rsid w:val="003B40AD"/>
    <w:rsid w:val="003B579A"/>
    <w:rsid w:val="003C4E37"/>
    <w:rsid w:val="003D06FA"/>
    <w:rsid w:val="003D5E0C"/>
    <w:rsid w:val="003E16BE"/>
    <w:rsid w:val="003E248D"/>
    <w:rsid w:val="003F4E28"/>
    <w:rsid w:val="004006E8"/>
    <w:rsid w:val="00401855"/>
    <w:rsid w:val="00411CED"/>
    <w:rsid w:val="00465587"/>
    <w:rsid w:val="00477455"/>
    <w:rsid w:val="004A1F7B"/>
    <w:rsid w:val="004A445C"/>
    <w:rsid w:val="004B5B9C"/>
    <w:rsid w:val="004C44D2"/>
    <w:rsid w:val="004D3578"/>
    <w:rsid w:val="004D380D"/>
    <w:rsid w:val="004E213A"/>
    <w:rsid w:val="00503171"/>
    <w:rsid w:val="00506C28"/>
    <w:rsid w:val="00532CF9"/>
    <w:rsid w:val="00534DA0"/>
    <w:rsid w:val="00543E6C"/>
    <w:rsid w:val="005516DA"/>
    <w:rsid w:val="00553317"/>
    <w:rsid w:val="00565087"/>
    <w:rsid w:val="0056573F"/>
    <w:rsid w:val="00596C0D"/>
    <w:rsid w:val="005A3C07"/>
    <w:rsid w:val="005B33DF"/>
    <w:rsid w:val="00611566"/>
    <w:rsid w:val="00613A26"/>
    <w:rsid w:val="00631BEE"/>
    <w:rsid w:val="00646D99"/>
    <w:rsid w:val="00656910"/>
    <w:rsid w:val="006574C0"/>
    <w:rsid w:val="00680D20"/>
    <w:rsid w:val="00687E10"/>
    <w:rsid w:val="006B32AC"/>
    <w:rsid w:val="006C66D8"/>
    <w:rsid w:val="006D1E24"/>
    <w:rsid w:val="006E1417"/>
    <w:rsid w:val="006E44A7"/>
    <w:rsid w:val="006F6A2C"/>
    <w:rsid w:val="007069DC"/>
    <w:rsid w:val="00710201"/>
    <w:rsid w:val="00711F29"/>
    <w:rsid w:val="0072073A"/>
    <w:rsid w:val="007342B5"/>
    <w:rsid w:val="00734A5B"/>
    <w:rsid w:val="0074383A"/>
    <w:rsid w:val="00744E76"/>
    <w:rsid w:val="00756A33"/>
    <w:rsid w:val="00757D40"/>
    <w:rsid w:val="007662B5"/>
    <w:rsid w:val="00781F0F"/>
    <w:rsid w:val="0078727C"/>
    <w:rsid w:val="0079049D"/>
    <w:rsid w:val="00793DC5"/>
    <w:rsid w:val="007B18D8"/>
    <w:rsid w:val="007B23BC"/>
    <w:rsid w:val="007C095F"/>
    <w:rsid w:val="007C2DD0"/>
    <w:rsid w:val="007E422C"/>
    <w:rsid w:val="007F2E08"/>
    <w:rsid w:val="007F4D29"/>
    <w:rsid w:val="008028A4"/>
    <w:rsid w:val="00813245"/>
    <w:rsid w:val="008209A2"/>
    <w:rsid w:val="00824452"/>
    <w:rsid w:val="00840DE0"/>
    <w:rsid w:val="0085285C"/>
    <w:rsid w:val="0086354A"/>
    <w:rsid w:val="00867BED"/>
    <w:rsid w:val="008759C9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32A"/>
    <w:rsid w:val="0099212D"/>
    <w:rsid w:val="009A0AF3"/>
    <w:rsid w:val="009B044B"/>
    <w:rsid w:val="009B07CD"/>
    <w:rsid w:val="009C19E9"/>
    <w:rsid w:val="009D74A6"/>
    <w:rsid w:val="009E5B79"/>
    <w:rsid w:val="00A10F02"/>
    <w:rsid w:val="00A150CB"/>
    <w:rsid w:val="00A204CA"/>
    <w:rsid w:val="00A209D6"/>
    <w:rsid w:val="00A53261"/>
    <w:rsid w:val="00A53724"/>
    <w:rsid w:val="00A54B2B"/>
    <w:rsid w:val="00A82346"/>
    <w:rsid w:val="00A92D7C"/>
    <w:rsid w:val="00A9671C"/>
    <w:rsid w:val="00AA1553"/>
    <w:rsid w:val="00AB253E"/>
    <w:rsid w:val="00B05380"/>
    <w:rsid w:val="00B05962"/>
    <w:rsid w:val="00B15197"/>
    <w:rsid w:val="00B15449"/>
    <w:rsid w:val="00B16C2F"/>
    <w:rsid w:val="00B27303"/>
    <w:rsid w:val="00B47FD1"/>
    <w:rsid w:val="00B516BB"/>
    <w:rsid w:val="00B57A5B"/>
    <w:rsid w:val="00B84DB2"/>
    <w:rsid w:val="00BC3555"/>
    <w:rsid w:val="00C12B51"/>
    <w:rsid w:val="00C24650"/>
    <w:rsid w:val="00C25465"/>
    <w:rsid w:val="00C3093C"/>
    <w:rsid w:val="00C33079"/>
    <w:rsid w:val="00C417AB"/>
    <w:rsid w:val="00C53B2E"/>
    <w:rsid w:val="00C83A13"/>
    <w:rsid w:val="00C84F64"/>
    <w:rsid w:val="00C9068C"/>
    <w:rsid w:val="00C92967"/>
    <w:rsid w:val="00CA3D0C"/>
    <w:rsid w:val="00CA654B"/>
    <w:rsid w:val="00CB72B8"/>
    <w:rsid w:val="00CC59A5"/>
    <w:rsid w:val="00CD4C7B"/>
    <w:rsid w:val="00CD58FE"/>
    <w:rsid w:val="00D206A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6C60"/>
    <w:rsid w:val="00DA7A03"/>
    <w:rsid w:val="00DB0DB8"/>
    <w:rsid w:val="00DB1818"/>
    <w:rsid w:val="00DC309B"/>
    <w:rsid w:val="00DC4DA2"/>
    <w:rsid w:val="00DC5261"/>
    <w:rsid w:val="00DD4442"/>
    <w:rsid w:val="00DE25D2"/>
    <w:rsid w:val="00E02ADA"/>
    <w:rsid w:val="00E3664C"/>
    <w:rsid w:val="00E46C08"/>
    <w:rsid w:val="00E471CF"/>
    <w:rsid w:val="00E62835"/>
    <w:rsid w:val="00E72474"/>
    <w:rsid w:val="00E77645"/>
    <w:rsid w:val="00E83697"/>
    <w:rsid w:val="00EA66C9"/>
    <w:rsid w:val="00EC4A25"/>
    <w:rsid w:val="00F025A2"/>
    <w:rsid w:val="00F036E9"/>
    <w:rsid w:val="00F07388"/>
    <w:rsid w:val="00F2026E"/>
    <w:rsid w:val="00F2210A"/>
    <w:rsid w:val="00F37743"/>
    <w:rsid w:val="00F54A3D"/>
    <w:rsid w:val="00F54CB0"/>
    <w:rsid w:val="00F56B0C"/>
    <w:rsid w:val="00F579CD"/>
    <w:rsid w:val="00F653B8"/>
    <w:rsid w:val="00F71B89"/>
    <w:rsid w:val="00F7353C"/>
    <w:rsid w:val="00F76F8F"/>
    <w:rsid w:val="00F941DF"/>
    <w:rsid w:val="00FA1266"/>
    <w:rsid w:val="00FB36FA"/>
    <w:rsid w:val="00FB456C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paragraph" w:customStyle="1" w:styleId="Reference">
    <w:name w:val="Reference"/>
    <w:aliases w:val="ref"/>
    <w:basedOn w:val="BodyText"/>
    <w:link w:val="ReferenceChar"/>
    <w:qFormat/>
    <w:rsid w:val="00073969"/>
    <w:pPr>
      <w:numPr>
        <w:numId w:val="12"/>
      </w:numPr>
      <w:jc w:val="both"/>
    </w:pPr>
    <w:rPr>
      <w:rFonts w:ascii="Arial" w:eastAsiaTheme="minorHAnsi" w:hAnsi="Arial" w:cstheme="minorBidi"/>
      <w:szCs w:val="22"/>
      <w:lang w:val="en-US"/>
    </w:rPr>
  </w:style>
  <w:style w:type="character" w:customStyle="1" w:styleId="ReferenceChar">
    <w:name w:val="Reference Char"/>
    <w:link w:val="Reference"/>
    <w:rsid w:val="00073969"/>
    <w:rPr>
      <w:rFonts w:ascii="Arial" w:eastAsiaTheme="minorHAnsi" w:hAnsi="Arial" w:cstheme="minorBidi"/>
      <w:szCs w:val="22"/>
      <w:lang w:val="en-US" w:eastAsia="en-US"/>
    </w:rPr>
  </w:style>
  <w:style w:type="paragraph" w:styleId="BodyText">
    <w:name w:val="Body Text"/>
    <w:basedOn w:val="Normal"/>
    <w:link w:val="BodyTextChar"/>
    <w:rsid w:val="0007396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3969"/>
    <w:rPr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locked/>
    <w:rsid w:val="00073969"/>
    <w:rPr>
      <w:lang w:eastAsia="en-US"/>
    </w:rPr>
  </w:style>
  <w:style w:type="table" w:styleId="TableGrid">
    <w:name w:val="Table Grid"/>
    <w:basedOn w:val="TableNormal"/>
    <w:uiPriority w:val="39"/>
    <w:rsid w:val="0007396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337236"/>
    <w:pPr>
      <w:numPr>
        <w:numId w:val="13"/>
      </w:numPr>
      <w:tabs>
        <w:tab w:val="clear" w:pos="1619"/>
        <w:tab w:val="num" w:pos="1305"/>
      </w:tabs>
      <w:spacing w:after="60"/>
      <w:ind w:left="738"/>
    </w:pPr>
    <w:rPr>
      <w:rFonts w:eastAsia="MS Mincho"/>
      <w:szCs w:val="24"/>
      <w:lang w:eastAsia="en-GB"/>
    </w:rPr>
  </w:style>
  <w:style w:type="character" w:styleId="FollowedHyperlink">
    <w:name w:val="FollowedHyperlink"/>
    <w:basedOn w:val="DefaultParagraphFont"/>
    <w:rsid w:val="00867BED"/>
    <w:rPr>
      <w:color w:val="954F72" w:themeColor="followedHyperlink"/>
      <w:u w:val="single"/>
    </w:rPr>
  </w:style>
  <w:style w:type="paragraph" w:customStyle="1" w:styleId="Doc-title">
    <w:name w:val="Doc-title"/>
    <w:basedOn w:val="Normal"/>
    <w:next w:val="Normal"/>
    <w:link w:val="Doc-titleChar"/>
    <w:qFormat/>
    <w:rsid w:val="00C417A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417AB"/>
    <w:rPr>
      <w:rFonts w:ascii="Arial" w:eastAsia="MS Mincho" w:hAnsi="Arial"/>
      <w:noProof/>
      <w:szCs w:val="24"/>
    </w:rPr>
  </w:style>
  <w:style w:type="character" w:customStyle="1" w:styleId="Heading2Char">
    <w:name w:val="Heading 2 Char"/>
    <w:basedOn w:val="DefaultParagraphFont"/>
    <w:link w:val="Heading2"/>
    <w:rsid w:val="00E02AD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3840f4f-04be-43d1-b2ef-6ff1382503c7"/>
    <ds:schemaRef ds:uri="http://purl.org/dc/dcmitype/"/>
    <ds:schemaRef ds:uri="http://www.w3.org/XML/1998/namespace"/>
    <ds:schemaRef ds:uri="http://schemas.microsoft.com/office/2006/metadata/properties"/>
    <ds:schemaRef ds:uri="83f22d2f-d16e-4be6-ad4f-29fa0b067c3c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FDBBDA-071F-4467-87F8-6B39C979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5</Pages>
  <Words>1922</Words>
  <Characters>12419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14313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Huawei</cp:lastModifiedBy>
  <cp:revision>2</cp:revision>
  <cp:lastPrinted>2020-02-17T10:07:00Z</cp:lastPrinted>
  <dcterms:created xsi:type="dcterms:W3CDTF">2020-02-20T11:05:00Z</dcterms:created>
  <dcterms:modified xsi:type="dcterms:W3CDTF">2020-02-20T11:05:00Z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1582196602</vt:lpwstr>
  </property>
</Properties>
</file>